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D0C6A" w14:textId="4C684D15" w:rsidR="000C671F" w:rsidRPr="0004264C" w:rsidRDefault="000C671F">
      <w:pPr>
        <w:pStyle w:val="Body"/>
        <w:tabs>
          <w:tab w:val="left" w:pos="567"/>
        </w:tabs>
        <w:jc w:val="center"/>
        <w:rPr>
          <w:rFonts w:ascii="Arial" w:hAnsi="Arial"/>
          <w:b/>
          <w:bCs/>
          <w:color w:val="0000FF"/>
        </w:rPr>
      </w:pPr>
      <w:r w:rsidRPr="0004264C">
        <w:rPr>
          <w:rFonts w:ascii="Arial" w:hAnsi="Arial"/>
          <w:b/>
          <w:bCs/>
          <w:color w:val="0000FF"/>
        </w:rPr>
        <w:t>CONSTRUCTION AND PARAMETER CALIBRATION OF A DISCRETE ELEMENT MODEL FOR SEED GINGER IN SOWING OPERATIONS</w:t>
      </w:r>
    </w:p>
    <w:p w14:paraId="78609655" w14:textId="77777777" w:rsidR="002A4BFC" w:rsidRPr="0004264C" w:rsidRDefault="00000000">
      <w:pPr>
        <w:pStyle w:val="Body"/>
        <w:tabs>
          <w:tab w:val="left" w:pos="567"/>
        </w:tabs>
        <w:jc w:val="center"/>
        <w:rPr>
          <w:rFonts w:ascii="Arial" w:eastAsia="Arial" w:hAnsi="Arial" w:cs="Arial"/>
          <w:b/>
          <w:bCs/>
          <w:color w:val="0000FF"/>
        </w:rPr>
      </w:pPr>
      <w:r w:rsidRPr="0004264C">
        <w:rPr>
          <w:rFonts w:ascii="Arial" w:hAnsi="Arial"/>
          <w:b/>
          <w:bCs/>
          <w:color w:val="0000FF"/>
        </w:rPr>
        <w:t>/</w:t>
      </w:r>
    </w:p>
    <w:p w14:paraId="2C7439CF" w14:textId="77777777" w:rsidR="002A4BFC" w:rsidRPr="0004264C" w:rsidRDefault="00000000">
      <w:pPr>
        <w:jc w:val="center"/>
        <w:rPr>
          <w:rFonts w:ascii="Arial" w:eastAsia="SimSun" w:hAnsi="Arial" w:cs="Arial"/>
          <w:b/>
          <w:bCs/>
          <w:i/>
          <w:iCs/>
          <w:color w:val="0000FF"/>
          <w:sz w:val="16"/>
          <w:szCs w:val="16"/>
          <w:u w:color="000000"/>
          <w:lang w:eastAsia="zh-CN"/>
        </w:rPr>
      </w:pPr>
      <w:r w:rsidRPr="0004264C">
        <w:rPr>
          <w:rFonts w:ascii="Arial" w:eastAsia="SimSun" w:hAnsi="Arial"/>
          <w:b/>
          <w:bCs/>
          <w:i/>
          <w:iCs/>
          <w:color w:val="0000FF"/>
          <w:u w:color="000000"/>
          <w:lang w:eastAsia="zh-CN"/>
        </w:rPr>
        <w:t>播种期生姜离散元模型构建与参数标定</w:t>
      </w:r>
    </w:p>
    <w:p w14:paraId="01DA88A7" w14:textId="77777777" w:rsidR="002A4BFC" w:rsidRPr="003C6FCB" w:rsidRDefault="002A4BFC">
      <w:pPr>
        <w:pStyle w:val="Body"/>
        <w:tabs>
          <w:tab w:val="left" w:pos="567"/>
        </w:tabs>
        <w:spacing w:line="276" w:lineRule="auto"/>
        <w:jc w:val="center"/>
        <w:rPr>
          <w:rFonts w:ascii="Arial" w:hAnsi="Arial" w:cs="Arial"/>
          <w:b/>
          <w:bCs/>
          <w:color w:val="auto"/>
          <w:sz w:val="16"/>
          <w:szCs w:val="16"/>
          <w:shd w:val="clear" w:color="auto" w:fill="FFFF00"/>
        </w:rPr>
      </w:pPr>
    </w:p>
    <w:p w14:paraId="37B928F7" w14:textId="40E4C73A" w:rsidR="002A4BFC" w:rsidRPr="003C6FCB" w:rsidRDefault="00000000">
      <w:pPr>
        <w:pStyle w:val="Body"/>
        <w:tabs>
          <w:tab w:val="left" w:pos="567"/>
        </w:tabs>
        <w:spacing w:line="276" w:lineRule="auto"/>
        <w:jc w:val="center"/>
        <w:rPr>
          <w:rFonts w:ascii="Arial" w:hAnsi="Arial"/>
          <w:b/>
          <w:bCs/>
          <w:color w:val="000000" w:themeColor="text1"/>
          <w:sz w:val="18"/>
          <w:szCs w:val="18"/>
          <w:shd w:val="clear" w:color="auto" w:fill="FFFF00"/>
        </w:rPr>
      </w:pPr>
      <w:proofErr w:type="spellStart"/>
      <w:r w:rsidRPr="003C6FCB">
        <w:rPr>
          <w:rFonts w:ascii="Arial" w:hAnsi="Arial"/>
          <w:b/>
          <w:bCs/>
          <w:color w:val="000000" w:themeColor="text1"/>
          <w:sz w:val="18"/>
          <w:szCs w:val="18"/>
        </w:rPr>
        <w:t>Jinbiao</w:t>
      </w:r>
      <w:proofErr w:type="spellEnd"/>
      <w:r w:rsidRPr="003C6FCB">
        <w:rPr>
          <w:rFonts w:ascii="Arial" w:hAnsi="Arial"/>
          <w:b/>
          <w:bCs/>
          <w:color w:val="000000" w:themeColor="text1"/>
          <w:sz w:val="18"/>
          <w:szCs w:val="18"/>
        </w:rPr>
        <w:t xml:space="preserve"> ZHANG</w:t>
      </w:r>
      <w:r w:rsidRPr="003C6FCB">
        <w:rPr>
          <w:rFonts w:ascii="Arial" w:hAnsi="Arial"/>
          <w:b/>
          <w:bCs/>
          <w:color w:val="000000" w:themeColor="text1"/>
          <w:sz w:val="18"/>
          <w:szCs w:val="18"/>
          <w:vertAlign w:val="superscript"/>
        </w:rPr>
        <w:t>1)</w:t>
      </w:r>
      <w:r w:rsidRPr="003C6FCB">
        <w:rPr>
          <w:rFonts w:ascii="Arial" w:hAnsi="Arial"/>
          <w:b/>
          <w:bCs/>
          <w:color w:val="000000" w:themeColor="text1"/>
          <w:sz w:val="18"/>
          <w:szCs w:val="18"/>
        </w:rPr>
        <w:t>, Jin CHENG</w:t>
      </w:r>
      <w:r w:rsidR="001451FB" w:rsidRPr="003C6FCB">
        <w:rPr>
          <w:rFonts w:ascii="Arial" w:hAnsi="Arial"/>
          <w:b/>
          <w:bCs/>
          <w:color w:val="000000" w:themeColor="text1"/>
          <w:sz w:val="18"/>
          <w:szCs w:val="18"/>
        </w:rPr>
        <w:t>*</w:t>
      </w:r>
      <w:r w:rsidRPr="003C6FCB">
        <w:rPr>
          <w:rFonts w:ascii="Arial" w:hAnsi="Arial"/>
          <w:b/>
          <w:bCs/>
          <w:color w:val="000000" w:themeColor="text1"/>
          <w:sz w:val="18"/>
          <w:szCs w:val="18"/>
          <w:vertAlign w:val="superscript"/>
        </w:rPr>
        <w:t>1)</w:t>
      </w:r>
      <w:r w:rsidRPr="003C6FCB">
        <w:rPr>
          <w:rFonts w:ascii="Arial" w:hAnsi="Arial"/>
          <w:b/>
          <w:bCs/>
          <w:color w:val="000000" w:themeColor="text1"/>
          <w:sz w:val="18"/>
          <w:szCs w:val="18"/>
        </w:rPr>
        <w:t>, Lin LIU</w:t>
      </w:r>
      <w:r w:rsidRPr="003C6FCB">
        <w:rPr>
          <w:rFonts w:ascii="Arial" w:hAnsi="Arial"/>
          <w:b/>
          <w:bCs/>
          <w:color w:val="000000" w:themeColor="text1"/>
          <w:sz w:val="18"/>
          <w:szCs w:val="18"/>
          <w:vertAlign w:val="superscript"/>
        </w:rPr>
        <w:t>1)</w:t>
      </w:r>
      <w:r w:rsidRPr="003C6FCB">
        <w:rPr>
          <w:rFonts w:ascii="Arial" w:hAnsi="Arial"/>
          <w:b/>
          <w:bCs/>
          <w:color w:val="000000" w:themeColor="text1"/>
          <w:sz w:val="18"/>
          <w:szCs w:val="18"/>
        </w:rPr>
        <w:t>, Jialin HOU</w:t>
      </w:r>
      <w:r w:rsidRPr="003C6FCB">
        <w:rPr>
          <w:rFonts w:ascii="Arial" w:hAnsi="Arial"/>
          <w:b/>
          <w:bCs/>
          <w:color w:val="000000" w:themeColor="text1"/>
          <w:sz w:val="18"/>
          <w:szCs w:val="18"/>
          <w:vertAlign w:val="superscript"/>
        </w:rPr>
        <w:t>1)</w:t>
      </w:r>
      <w:r w:rsidRPr="003C6FCB">
        <w:rPr>
          <w:rFonts w:ascii="Arial" w:hAnsi="Arial"/>
          <w:b/>
          <w:bCs/>
          <w:color w:val="000000" w:themeColor="text1"/>
          <w:sz w:val="18"/>
          <w:szCs w:val="18"/>
        </w:rPr>
        <w:t>, Rui HOU</w:t>
      </w:r>
      <w:r w:rsidRPr="003C6FCB">
        <w:rPr>
          <w:rFonts w:ascii="Arial" w:hAnsi="Arial"/>
          <w:b/>
          <w:bCs/>
          <w:color w:val="000000" w:themeColor="text1"/>
          <w:sz w:val="18"/>
          <w:szCs w:val="18"/>
          <w:vertAlign w:val="superscript"/>
        </w:rPr>
        <w:t>2)</w:t>
      </w:r>
      <w:r w:rsidRPr="003C6FCB">
        <w:rPr>
          <w:rFonts w:ascii="Arial" w:hAnsi="Arial"/>
          <w:b/>
          <w:bCs/>
          <w:color w:val="auto"/>
          <w:sz w:val="18"/>
          <w:szCs w:val="18"/>
        </w:rPr>
        <w:t xml:space="preserve">, </w:t>
      </w:r>
      <w:proofErr w:type="spellStart"/>
      <w:r w:rsidRPr="003C6FCB">
        <w:rPr>
          <w:rFonts w:ascii="Arial" w:hAnsi="Arial"/>
          <w:b/>
          <w:bCs/>
          <w:color w:val="auto"/>
          <w:sz w:val="18"/>
          <w:szCs w:val="18"/>
        </w:rPr>
        <w:t>Qiwei</w:t>
      </w:r>
      <w:proofErr w:type="spellEnd"/>
      <w:r w:rsidRPr="003C6FCB">
        <w:rPr>
          <w:rFonts w:ascii="Arial" w:hAnsi="Arial"/>
          <w:b/>
          <w:bCs/>
          <w:color w:val="auto"/>
          <w:sz w:val="18"/>
          <w:szCs w:val="18"/>
        </w:rPr>
        <w:t xml:space="preserve"> ZHAO</w:t>
      </w:r>
      <w:r w:rsidRPr="003C6FCB">
        <w:rPr>
          <w:rFonts w:ascii="Arial" w:hAnsi="Arial"/>
          <w:b/>
          <w:bCs/>
          <w:color w:val="auto"/>
          <w:sz w:val="18"/>
          <w:szCs w:val="18"/>
          <w:vertAlign w:val="superscript"/>
        </w:rPr>
        <w:t>3)</w:t>
      </w:r>
      <w:r w:rsidRPr="003C6FCB">
        <w:rPr>
          <w:rFonts w:ascii="Arial" w:hAnsi="Arial"/>
          <w:b/>
          <w:bCs/>
          <w:color w:val="auto"/>
          <w:sz w:val="18"/>
          <w:szCs w:val="18"/>
        </w:rPr>
        <w:t xml:space="preserve">, </w:t>
      </w:r>
      <w:r w:rsidRPr="003C6FCB">
        <w:rPr>
          <w:rFonts w:ascii="Arial" w:hAnsi="Arial"/>
          <w:b/>
          <w:bCs/>
          <w:color w:val="000000" w:themeColor="text1"/>
          <w:sz w:val="18"/>
          <w:szCs w:val="18"/>
        </w:rPr>
        <w:t>Yuhua LI</w:t>
      </w:r>
      <w:r w:rsidRPr="003C6FCB">
        <w:rPr>
          <w:rFonts w:ascii="Arial" w:hAnsi="Arial"/>
          <w:b/>
          <w:bCs/>
          <w:color w:val="000000" w:themeColor="text1"/>
          <w:sz w:val="18"/>
          <w:szCs w:val="18"/>
          <w:vertAlign w:val="superscript"/>
        </w:rPr>
        <w:t xml:space="preserve">1)    </w:t>
      </w:r>
      <w:r w:rsidRPr="008C6CFF">
        <w:rPr>
          <w:rStyle w:val="FootnoteReference"/>
          <w:rFonts w:ascii="Arial" w:hAnsi="Arial"/>
          <w:b/>
          <w:bCs/>
          <w:color w:val="FFFFFF" w:themeColor="background1"/>
          <w:sz w:val="18"/>
          <w:szCs w:val="18"/>
        </w:rPr>
        <w:footnoteReference w:id="1"/>
      </w:r>
    </w:p>
    <w:p w14:paraId="55654B59" w14:textId="77777777" w:rsidR="002A4BFC" w:rsidRPr="003C6FCB" w:rsidRDefault="00000000">
      <w:pPr>
        <w:spacing w:line="276" w:lineRule="auto"/>
        <w:jc w:val="center"/>
        <w:rPr>
          <w:rFonts w:ascii="Arial" w:eastAsiaTheme="minorEastAsia" w:hAnsi="Arial" w:cs="Arial"/>
          <w:kern w:val="2"/>
          <w:sz w:val="16"/>
          <w:szCs w:val="16"/>
          <w:lang w:eastAsia="zh-CN"/>
        </w:rPr>
      </w:pPr>
      <w:r w:rsidRPr="003C6FCB">
        <w:rPr>
          <w:rFonts w:ascii="Arial" w:hAnsi="Arial" w:cs="Arial"/>
          <w:sz w:val="16"/>
          <w:szCs w:val="16"/>
          <w:vertAlign w:val="superscript"/>
        </w:rPr>
        <w:t>1)</w:t>
      </w:r>
      <w:r w:rsidRPr="003C6FCB">
        <w:rPr>
          <w:rFonts w:ascii="Arial" w:hAnsi="Arial" w:cs="Arial"/>
          <w:sz w:val="16"/>
          <w:szCs w:val="16"/>
        </w:rPr>
        <w:t xml:space="preserve"> </w:t>
      </w:r>
      <w:r w:rsidRPr="003C6FCB">
        <w:rPr>
          <w:rFonts w:ascii="Arial" w:eastAsiaTheme="minorEastAsia" w:hAnsi="Arial" w:cs="Arial"/>
          <w:kern w:val="2"/>
          <w:sz w:val="16"/>
          <w:szCs w:val="16"/>
          <w:lang w:eastAsia="zh-CN"/>
        </w:rPr>
        <w:t xml:space="preserve">Shandong Agricultural University, </w:t>
      </w:r>
      <w:proofErr w:type="spellStart"/>
      <w:r w:rsidRPr="003C6FCB">
        <w:rPr>
          <w:rFonts w:ascii="Arial" w:eastAsiaTheme="minorEastAsia" w:hAnsi="Arial" w:cs="Arial"/>
          <w:kern w:val="2"/>
          <w:sz w:val="16"/>
          <w:szCs w:val="16"/>
          <w:lang w:eastAsia="zh-CN"/>
        </w:rPr>
        <w:t>Tai'an</w:t>
      </w:r>
      <w:proofErr w:type="spellEnd"/>
      <w:r w:rsidRPr="003C6FCB">
        <w:rPr>
          <w:rFonts w:ascii="Arial" w:eastAsiaTheme="minorEastAsia" w:hAnsi="Arial" w:cs="Arial"/>
          <w:kern w:val="2"/>
          <w:sz w:val="16"/>
          <w:szCs w:val="16"/>
          <w:lang w:eastAsia="zh-CN"/>
        </w:rPr>
        <w:t xml:space="preserve"> / China;</w:t>
      </w:r>
    </w:p>
    <w:p w14:paraId="2A0867FB" w14:textId="77777777" w:rsidR="002A4BFC" w:rsidRPr="003C6FCB" w:rsidRDefault="00000000">
      <w:pPr>
        <w:spacing w:line="276" w:lineRule="auto"/>
        <w:jc w:val="center"/>
        <w:rPr>
          <w:rFonts w:ascii="Arial" w:eastAsiaTheme="minorEastAsia" w:hAnsi="Arial" w:cs="Arial"/>
          <w:kern w:val="2"/>
          <w:sz w:val="16"/>
          <w:szCs w:val="16"/>
          <w:lang w:eastAsia="zh-CN"/>
        </w:rPr>
      </w:pPr>
      <w:r w:rsidRPr="003C6FCB">
        <w:rPr>
          <w:rFonts w:ascii="Arial" w:hAnsi="Arial" w:cs="Arial"/>
          <w:sz w:val="16"/>
          <w:szCs w:val="16"/>
          <w:vertAlign w:val="superscript"/>
        </w:rPr>
        <w:t>2)</w:t>
      </w:r>
      <w:r w:rsidRPr="003C6FCB">
        <w:rPr>
          <w:rFonts w:ascii="Arial" w:hAnsi="Arial" w:cs="Arial"/>
          <w:sz w:val="16"/>
          <w:szCs w:val="16"/>
        </w:rPr>
        <w:t xml:space="preserve"> </w:t>
      </w:r>
      <w:r w:rsidRPr="003C6FCB">
        <w:rPr>
          <w:rFonts w:ascii="Arial" w:eastAsiaTheme="minorEastAsia" w:hAnsi="Arial" w:cs="Arial"/>
          <w:kern w:val="2"/>
          <w:sz w:val="16"/>
          <w:szCs w:val="16"/>
          <w:lang w:eastAsia="zh-CN"/>
        </w:rPr>
        <w:t>Beijing University of Posts and Telecommunications, Beijing</w:t>
      </w:r>
      <w:r w:rsidRPr="003C6FCB">
        <w:rPr>
          <w:rFonts w:ascii="Arial" w:hAnsi="Arial" w:cs="Arial"/>
          <w:sz w:val="16"/>
          <w:szCs w:val="16"/>
          <w:u w:color="000000"/>
        </w:rPr>
        <w:t xml:space="preserve"> / </w:t>
      </w:r>
      <w:r w:rsidRPr="003C6FCB">
        <w:rPr>
          <w:rFonts w:ascii="Arial" w:eastAsiaTheme="minorEastAsia" w:hAnsi="Arial" w:cs="Arial"/>
          <w:kern w:val="2"/>
          <w:sz w:val="16"/>
          <w:szCs w:val="16"/>
          <w:lang w:eastAsia="zh-CN"/>
        </w:rPr>
        <w:t>China</w:t>
      </w:r>
    </w:p>
    <w:p w14:paraId="40800FFA" w14:textId="77777777" w:rsidR="002A4BFC" w:rsidRPr="003C6FCB" w:rsidRDefault="00000000">
      <w:pPr>
        <w:spacing w:line="276" w:lineRule="auto"/>
        <w:jc w:val="center"/>
        <w:rPr>
          <w:rFonts w:ascii="Arial" w:eastAsiaTheme="minorEastAsia" w:hAnsi="Arial" w:cs="Arial"/>
          <w:kern w:val="2"/>
          <w:sz w:val="16"/>
          <w:szCs w:val="16"/>
          <w:lang w:eastAsia="zh-CN"/>
        </w:rPr>
      </w:pPr>
      <w:r w:rsidRPr="003C6FCB">
        <w:rPr>
          <w:rFonts w:ascii="Arial" w:hAnsi="Arial" w:cs="Arial"/>
          <w:sz w:val="16"/>
          <w:szCs w:val="16"/>
          <w:vertAlign w:val="superscript"/>
          <w:lang w:eastAsia="zh-CN"/>
        </w:rPr>
        <w:t>3</w:t>
      </w:r>
      <w:r w:rsidRPr="003C6FCB">
        <w:rPr>
          <w:rFonts w:ascii="Arial" w:hAnsi="Arial" w:cs="Arial"/>
          <w:sz w:val="16"/>
          <w:szCs w:val="16"/>
          <w:vertAlign w:val="superscript"/>
        </w:rPr>
        <w:t>)</w:t>
      </w:r>
      <w:r w:rsidRPr="003C6FCB">
        <w:rPr>
          <w:rFonts w:ascii="Arial" w:hAnsi="Arial" w:cs="Arial"/>
          <w:sz w:val="16"/>
          <w:szCs w:val="16"/>
        </w:rPr>
        <w:t xml:space="preserve"> </w:t>
      </w:r>
      <w:proofErr w:type="spellStart"/>
      <w:r w:rsidRPr="003C6FCB">
        <w:rPr>
          <w:rFonts w:ascii="Arial" w:hAnsi="Arial" w:cs="Arial"/>
          <w:sz w:val="16"/>
          <w:szCs w:val="16"/>
        </w:rPr>
        <w:t>Dezhou</w:t>
      </w:r>
      <w:proofErr w:type="spellEnd"/>
      <w:r w:rsidRPr="003C6FCB">
        <w:rPr>
          <w:rFonts w:ascii="Arial" w:hAnsi="Arial" w:cs="Arial"/>
          <w:sz w:val="16"/>
          <w:szCs w:val="16"/>
        </w:rPr>
        <w:t xml:space="preserve"> </w:t>
      </w:r>
      <w:proofErr w:type="spellStart"/>
      <w:r w:rsidRPr="003C6FCB">
        <w:rPr>
          <w:rFonts w:ascii="Arial" w:hAnsi="Arial" w:cs="Arial"/>
          <w:sz w:val="16"/>
          <w:szCs w:val="16"/>
        </w:rPr>
        <w:t>Chunming</w:t>
      </w:r>
      <w:proofErr w:type="spellEnd"/>
      <w:r w:rsidRPr="003C6FCB">
        <w:rPr>
          <w:rFonts w:ascii="Arial" w:hAnsi="Arial" w:cs="Arial"/>
          <w:sz w:val="16"/>
          <w:szCs w:val="16"/>
        </w:rPr>
        <w:t xml:space="preserve"> Agricultural Machinery Company Limited</w:t>
      </w:r>
      <w:r w:rsidRPr="003C6FCB">
        <w:rPr>
          <w:rFonts w:ascii="Arial" w:eastAsiaTheme="minorEastAsia" w:hAnsi="Arial" w:cs="Arial"/>
          <w:kern w:val="2"/>
          <w:sz w:val="16"/>
          <w:szCs w:val="16"/>
          <w:lang w:eastAsia="zh-CN"/>
        </w:rPr>
        <w:t xml:space="preserve">, </w:t>
      </w:r>
      <w:proofErr w:type="spellStart"/>
      <w:r w:rsidRPr="003C6FCB">
        <w:rPr>
          <w:rFonts w:ascii="Arial" w:hAnsi="Arial" w:cs="Arial"/>
          <w:sz w:val="16"/>
          <w:szCs w:val="16"/>
        </w:rPr>
        <w:t>Dezhou</w:t>
      </w:r>
      <w:proofErr w:type="spellEnd"/>
      <w:r w:rsidRPr="003C6FCB">
        <w:rPr>
          <w:rFonts w:ascii="Arial" w:hAnsi="Arial" w:cs="Arial"/>
          <w:sz w:val="16"/>
          <w:szCs w:val="16"/>
          <w:u w:color="000000"/>
        </w:rPr>
        <w:t xml:space="preserve"> / </w:t>
      </w:r>
      <w:r w:rsidRPr="003C6FCB">
        <w:rPr>
          <w:rFonts w:ascii="Arial" w:eastAsiaTheme="minorEastAsia" w:hAnsi="Arial" w:cs="Arial"/>
          <w:kern w:val="2"/>
          <w:sz w:val="16"/>
          <w:szCs w:val="16"/>
          <w:lang w:eastAsia="zh-CN"/>
        </w:rPr>
        <w:t>China</w:t>
      </w:r>
    </w:p>
    <w:p w14:paraId="1F89C913" w14:textId="33172B8E" w:rsidR="002A4BFC" w:rsidRPr="003C6FCB" w:rsidRDefault="001451FB">
      <w:pPr>
        <w:spacing w:line="276" w:lineRule="auto"/>
        <w:jc w:val="center"/>
        <w:rPr>
          <w:rFonts w:ascii="Arial" w:hAnsi="Arial" w:cs="Arial"/>
          <w:i/>
          <w:iCs/>
          <w:sz w:val="16"/>
          <w:szCs w:val="16"/>
          <w:u w:color="000000"/>
          <w:lang w:eastAsia="zh-CN"/>
        </w:rPr>
      </w:pPr>
      <w:r w:rsidRPr="003C6FCB">
        <w:rPr>
          <w:rFonts w:ascii="Arial" w:hAnsi="Arial" w:cs="Arial"/>
          <w:i/>
          <w:iCs/>
          <w:sz w:val="16"/>
          <w:szCs w:val="16"/>
          <w:u w:color="000000"/>
          <w:lang w:eastAsia="zh-CN"/>
        </w:rPr>
        <w:t>Cheng Jin</w:t>
      </w:r>
      <w:r w:rsidRPr="003C6FCB">
        <w:rPr>
          <w:rFonts w:ascii="Arial" w:hAnsi="Arial" w:cs="Arial"/>
          <w:i/>
          <w:iCs/>
          <w:sz w:val="16"/>
          <w:szCs w:val="16"/>
          <w:u w:color="000000"/>
        </w:rPr>
        <w:t>, Tel: +86</w:t>
      </w:r>
      <w:r w:rsidRPr="003C6FCB">
        <w:rPr>
          <w:rFonts w:ascii="Arial" w:hAnsi="Arial" w:cs="Arial"/>
          <w:i/>
          <w:iCs/>
          <w:sz w:val="16"/>
          <w:szCs w:val="16"/>
          <w:u w:color="000000"/>
          <w:lang w:eastAsia="zh-CN"/>
        </w:rPr>
        <w:t>15666763312</w:t>
      </w:r>
      <w:r w:rsidRPr="003C6FCB">
        <w:rPr>
          <w:rFonts w:ascii="Arial" w:hAnsi="Arial" w:cs="Arial"/>
          <w:i/>
          <w:iCs/>
          <w:sz w:val="16"/>
          <w:szCs w:val="16"/>
          <w:u w:color="000000"/>
        </w:rPr>
        <w:t xml:space="preserve">; </w:t>
      </w:r>
      <w:r w:rsidRPr="003C6FCB">
        <w:rPr>
          <w:rFonts w:ascii="Arial" w:hAnsi="Arial" w:cs="Arial"/>
          <w:i/>
          <w:iCs/>
          <w:sz w:val="16"/>
          <w:szCs w:val="16"/>
        </w:rPr>
        <w:t xml:space="preserve">Email: </w:t>
      </w:r>
      <w:r w:rsidRPr="003C6FCB">
        <w:rPr>
          <w:rFonts w:ascii="Arial" w:hAnsi="Arial" w:cs="Arial"/>
          <w:i/>
          <w:iCs/>
          <w:sz w:val="16"/>
          <w:szCs w:val="16"/>
          <w:lang w:eastAsia="zh-CN"/>
        </w:rPr>
        <w:t>ttcheng</w:t>
      </w:r>
      <w:r w:rsidRPr="003C6FCB">
        <w:rPr>
          <w:rFonts w:ascii="Arial" w:hAnsi="Arial" w:cs="Arial"/>
          <w:i/>
          <w:iCs/>
          <w:sz w:val="16"/>
          <w:szCs w:val="16"/>
        </w:rPr>
        <w:t>@163.com</w:t>
      </w:r>
    </w:p>
    <w:p w14:paraId="03F39CEC" w14:textId="120ADFA2" w:rsidR="002A4BFC" w:rsidRPr="003C6FCB" w:rsidRDefault="000212AB" w:rsidP="008C6CFF">
      <w:pPr>
        <w:pStyle w:val="Body"/>
        <w:tabs>
          <w:tab w:val="left" w:pos="567"/>
        </w:tabs>
        <w:spacing w:before="120" w:line="276" w:lineRule="auto"/>
        <w:jc w:val="center"/>
        <w:rPr>
          <w:rFonts w:ascii="Arial" w:eastAsia="Arial" w:hAnsi="Arial" w:cs="Arial"/>
          <w:i/>
          <w:iCs/>
          <w:sz w:val="16"/>
          <w:szCs w:val="16"/>
        </w:rPr>
      </w:pPr>
      <w:r w:rsidRPr="003C6FCB">
        <w:rPr>
          <w:rFonts w:ascii="Arial" w:eastAsia="Arial" w:hAnsi="Arial" w:cs="Arial"/>
          <w:i/>
          <w:iCs/>
          <w:sz w:val="16"/>
          <w:szCs w:val="16"/>
        </w:rPr>
        <w:t xml:space="preserve">DOI: </w:t>
      </w:r>
      <w:bookmarkStart w:id="0" w:name="_Hlk238423216"/>
      <w:bookmarkStart w:id="1" w:name="_Hlk238430814"/>
      <w:r w:rsidR="008C6CFF" w:rsidRPr="006525D6">
        <w:rPr>
          <w:rFonts w:ascii="Arial" w:hAnsi="Arial" w:cs="Arial"/>
          <w:bCs/>
          <w:i/>
          <w:iCs/>
          <w:sz w:val="16"/>
          <w:szCs w:val="16"/>
          <w:lang w:val="en-GB"/>
        </w:rPr>
        <w:t>https://doi.org/10.35633/inmateh-7</w:t>
      </w:r>
      <w:r w:rsidR="008C6CFF">
        <w:rPr>
          <w:rFonts w:ascii="Arial" w:hAnsi="Arial" w:cs="Arial"/>
          <w:bCs/>
          <w:i/>
          <w:iCs/>
          <w:sz w:val="16"/>
          <w:szCs w:val="16"/>
          <w:lang w:val="en-GB"/>
        </w:rPr>
        <w:t>9-</w:t>
      </w:r>
      <w:bookmarkEnd w:id="0"/>
      <w:r w:rsidR="008C6CFF">
        <w:rPr>
          <w:rFonts w:ascii="Arial" w:hAnsi="Arial" w:cs="Arial"/>
          <w:bCs/>
          <w:i/>
          <w:iCs/>
          <w:sz w:val="16"/>
          <w:szCs w:val="16"/>
          <w:lang w:val="en-GB"/>
        </w:rPr>
        <w:t>8</w:t>
      </w:r>
      <w:bookmarkEnd w:id="1"/>
      <w:r w:rsidR="008C6CFF">
        <w:rPr>
          <w:rFonts w:ascii="Arial" w:hAnsi="Arial" w:cs="Arial"/>
          <w:bCs/>
          <w:i/>
          <w:iCs/>
          <w:sz w:val="16"/>
          <w:szCs w:val="16"/>
          <w:lang w:val="en-GB"/>
        </w:rPr>
        <w:t>7</w:t>
      </w:r>
    </w:p>
    <w:p w14:paraId="75210231" w14:textId="77777777" w:rsidR="002A4BFC" w:rsidRPr="003C6FCB" w:rsidRDefault="002A4BFC">
      <w:pPr>
        <w:pStyle w:val="Body"/>
        <w:tabs>
          <w:tab w:val="left" w:pos="567"/>
        </w:tabs>
        <w:jc w:val="center"/>
        <w:rPr>
          <w:rFonts w:ascii="Arial" w:eastAsia="Arial" w:hAnsi="Arial" w:cs="Arial"/>
          <w:i/>
          <w:iCs/>
          <w:sz w:val="32"/>
          <w:szCs w:val="32"/>
        </w:rPr>
      </w:pPr>
    </w:p>
    <w:p w14:paraId="0E5E19B9" w14:textId="77777777" w:rsidR="002A4BFC" w:rsidRPr="003C6FCB" w:rsidRDefault="00000000">
      <w:pPr>
        <w:widowControl w:val="0"/>
        <w:spacing w:line="276" w:lineRule="auto"/>
        <w:jc w:val="both"/>
        <w:rPr>
          <w:rFonts w:ascii="Arial" w:hAnsi="Arial"/>
          <w:i/>
          <w:iCs/>
          <w:sz w:val="20"/>
          <w:szCs w:val="20"/>
          <w:lang w:eastAsia="zh-CN"/>
        </w:rPr>
      </w:pPr>
      <w:r w:rsidRPr="003C6FCB">
        <w:rPr>
          <w:rFonts w:ascii="Arial" w:hAnsi="Arial"/>
          <w:b/>
          <w:bCs/>
          <w:i/>
          <w:iCs/>
          <w:sz w:val="20"/>
          <w:szCs w:val="20"/>
        </w:rPr>
        <w:t xml:space="preserve">Keywords: </w:t>
      </w:r>
      <w:r w:rsidRPr="003C6FCB">
        <w:rPr>
          <w:rFonts w:ascii="Arial" w:hAnsi="Arial"/>
          <w:i/>
          <w:iCs/>
          <w:sz w:val="20"/>
          <w:szCs w:val="20"/>
          <w:lang w:eastAsia="zh-CN"/>
        </w:rPr>
        <w:t>discrete element method</w:t>
      </w:r>
      <w:r w:rsidRPr="003C6FCB">
        <w:rPr>
          <w:rFonts w:ascii="Arial" w:hAnsi="Arial"/>
          <w:i/>
          <w:iCs/>
          <w:sz w:val="20"/>
          <w:szCs w:val="20"/>
        </w:rPr>
        <w:t>,</w:t>
      </w:r>
      <w:r w:rsidRPr="003C6FCB">
        <w:rPr>
          <w:rFonts w:ascii="Arial" w:hAnsi="Arial"/>
          <w:i/>
          <w:iCs/>
          <w:sz w:val="20"/>
          <w:szCs w:val="20"/>
          <w:lang w:eastAsia="zh-CN"/>
        </w:rPr>
        <w:t xml:space="preserve"> seed ginger</w:t>
      </w:r>
      <w:r w:rsidRPr="003C6FCB">
        <w:rPr>
          <w:rFonts w:ascii="Arial" w:hAnsi="Arial"/>
          <w:i/>
          <w:iCs/>
          <w:sz w:val="20"/>
          <w:szCs w:val="20"/>
        </w:rPr>
        <w:t>,</w:t>
      </w:r>
      <w:r w:rsidRPr="003C6FCB">
        <w:rPr>
          <w:rFonts w:ascii="Arial" w:hAnsi="Arial"/>
          <w:i/>
          <w:iCs/>
          <w:sz w:val="20"/>
          <w:szCs w:val="20"/>
          <w:lang w:eastAsia="zh-CN"/>
        </w:rPr>
        <w:t xml:space="preserve"> particle interaction</w:t>
      </w:r>
      <w:r w:rsidRPr="003C6FCB">
        <w:rPr>
          <w:rFonts w:ascii="Arial" w:hAnsi="Arial"/>
          <w:i/>
          <w:iCs/>
          <w:sz w:val="20"/>
          <w:szCs w:val="20"/>
        </w:rPr>
        <w:t>,</w:t>
      </w:r>
      <w:r w:rsidRPr="003C6FCB">
        <w:rPr>
          <w:rFonts w:ascii="Arial" w:hAnsi="Arial"/>
          <w:i/>
          <w:iCs/>
          <w:sz w:val="20"/>
          <w:szCs w:val="20"/>
          <w:lang w:eastAsia="zh-CN"/>
        </w:rPr>
        <w:t xml:space="preserve"> angle of repose</w:t>
      </w:r>
      <w:r w:rsidRPr="003C6FCB">
        <w:rPr>
          <w:rFonts w:ascii="Arial" w:hAnsi="Arial"/>
          <w:i/>
          <w:iCs/>
          <w:sz w:val="20"/>
          <w:szCs w:val="20"/>
        </w:rPr>
        <w:t>,</w:t>
      </w:r>
      <w:r w:rsidRPr="003C6FCB">
        <w:rPr>
          <w:rFonts w:ascii="Arial" w:hAnsi="Arial"/>
          <w:i/>
          <w:iCs/>
          <w:sz w:val="20"/>
          <w:szCs w:val="20"/>
          <w:lang w:eastAsia="zh-CN"/>
        </w:rPr>
        <w:t xml:space="preserve"> DEM parameter calibration</w:t>
      </w:r>
    </w:p>
    <w:p w14:paraId="4B0D94DD" w14:textId="77777777" w:rsidR="002A4BFC" w:rsidRPr="003C6FCB" w:rsidRDefault="002A4BFC">
      <w:pPr>
        <w:pStyle w:val="Body"/>
        <w:tabs>
          <w:tab w:val="left" w:pos="567"/>
        </w:tabs>
        <w:jc w:val="center"/>
        <w:rPr>
          <w:rFonts w:ascii="Arial" w:eastAsia="Arial" w:hAnsi="Arial" w:cs="Arial"/>
          <w:i/>
          <w:iCs/>
          <w:color w:val="auto"/>
          <w:sz w:val="22"/>
          <w:szCs w:val="22"/>
        </w:rPr>
      </w:pPr>
    </w:p>
    <w:p w14:paraId="2F28764A" w14:textId="77777777" w:rsidR="002A4BFC" w:rsidRPr="003C6FCB" w:rsidRDefault="00000000">
      <w:pPr>
        <w:pStyle w:val="Body"/>
        <w:tabs>
          <w:tab w:val="left" w:pos="567"/>
        </w:tabs>
        <w:spacing w:line="276" w:lineRule="auto"/>
        <w:jc w:val="both"/>
        <w:rPr>
          <w:rFonts w:ascii="Arial" w:eastAsia="Arial" w:hAnsi="Arial" w:cs="Arial"/>
          <w:b/>
          <w:bCs/>
          <w:i/>
          <w:iCs/>
          <w:color w:val="auto"/>
          <w:sz w:val="18"/>
          <w:szCs w:val="18"/>
        </w:rPr>
      </w:pPr>
      <w:r w:rsidRPr="003C6FCB">
        <w:rPr>
          <w:rFonts w:ascii="Arial" w:hAnsi="Arial"/>
          <w:b/>
          <w:bCs/>
          <w:color w:val="auto"/>
          <w:sz w:val="20"/>
          <w:szCs w:val="20"/>
        </w:rPr>
        <w:t xml:space="preserve">ABSTRACT </w:t>
      </w:r>
    </w:p>
    <w:p w14:paraId="69CD1AF2" w14:textId="64AFF372" w:rsidR="000C671F" w:rsidRPr="00C70A4F" w:rsidRDefault="000C671F">
      <w:pPr>
        <w:pStyle w:val="Body"/>
        <w:spacing w:line="276" w:lineRule="auto"/>
        <w:jc w:val="both"/>
        <w:rPr>
          <w:rFonts w:ascii="Arial" w:hAnsi="Arial"/>
          <w:i/>
          <w:iCs/>
          <w:sz w:val="20"/>
          <w:szCs w:val="20"/>
        </w:rPr>
      </w:pPr>
      <w:r w:rsidRPr="003C6FCB">
        <w:rPr>
          <w:rFonts w:ascii="Arial" w:hAnsi="Arial"/>
          <w:i/>
          <w:iCs/>
          <w:sz w:val="20"/>
          <w:szCs w:val="20"/>
        </w:rPr>
        <w:t>To address the lack of contact parameters for seed ginger and the insufficient accuracy of existing discrete element models used in simulations of seed ginger machinery, a discrete element modeling and contact parameter calibration method for irregularly shaped seed ginger was proposed. A discrete element model of seed ginger was constructed using 3D laser scanning and an adaptive multi-sphere filling method. The contact parameters between seed ginger and steel were calibrated using free-fall collision tests, inclined-plane tests, and combined inclined-plane–horizontal-plane tests. Using the angle of repose as the response variable, the optimal parameter combination was determined through steepest ascent tests and response surface methodology. The relative error between the simulated angle of repose and the value measured in the bench test was 2.24%. The results provide a modeling basis for the optimization and design of key components of seed ginger machinery and for investigating the dynamic interaction mechanisms among seed ginger particles.</w:t>
      </w:r>
    </w:p>
    <w:p w14:paraId="2664476E" w14:textId="77777777" w:rsidR="002A4BFC" w:rsidRPr="00C70A4F" w:rsidRDefault="002A4BFC">
      <w:pPr>
        <w:pStyle w:val="Body"/>
        <w:spacing w:line="276" w:lineRule="auto"/>
        <w:jc w:val="both"/>
        <w:rPr>
          <w:rFonts w:ascii="Arial" w:hAnsi="Arial"/>
          <w:i/>
          <w:iCs/>
          <w:sz w:val="20"/>
          <w:szCs w:val="20"/>
        </w:rPr>
      </w:pPr>
    </w:p>
    <w:p w14:paraId="6BBFF608" w14:textId="77777777" w:rsidR="002A4BFC" w:rsidRPr="00C70A4F" w:rsidRDefault="00000000">
      <w:pPr>
        <w:pStyle w:val="Body"/>
        <w:tabs>
          <w:tab w:val="left" w:pos="567"/>
        </w:tabs>
        <w:spacing w:line="276" w:lineRule="auto"/>
        <w:jc w:val="both"/>
        <w:rPr>
          <w:rFonts w:ascii="Arial" w:eastAsia="SimSun" w:hAnsi="Arial" w:cs="Arial"/>
          <w:b/>
          <w:bCs/>
          <w:i/>
          <w:iCs/>
          <w:sz w:val="18"/>
          <w:szCs w:val="18"/>
        </w:rPr>
      </w:pPr>
      <w:r w:rsidRPr="00C70A4F">
        <w:rPr>
          <w:rFonts w:ascii="Arial" w:eastAsia="SimSun" w:hAnsi="Arial"/>
          <w:b/>
          <w:bCs/>
          <w:sz w:val="20"/>
          <w:szCs w:val="20"/>
        </w:rPr>
        <w:t>摘要</w:t>
      </w:r>
    </w:p>
    <w:p w14:paraId="3E4E7011" w14:textId="77777777" w:rsidR="002A4BFC" w:rsidRPr="00C70A4F" w:rsidRDefault="00000000">
      <w:pPr>
        <w:pStyle w:val="Body"/>
        <w:tabs>
          <w:tab w:val="left" w:pos="567"/>
        </w:tabs>
        <w:spacing w:line="276" w:lineRule="auto"/>
        <w:jc w:val="both"/>
        <w:rPr>
          <w:rFonts w:ascii="Arial" w:eastAsia="SimSun" w:hAnsi="Arial" w:cs="Arial"/>
          <w:i/>
          <w:iCs/>
          <w:sz w:val="20"/>
          <w:szCs w:val="20"/>
        </w:rPr>
      </w:pPr>
      <w:r w:rsidRPr="00C70A4F">
        <w:rPr>
          <w:rFonts w:ascii="Arial" w:eastAsia="SimSun" w:hAnsi="Arial" w:cs="Arial"/>
          <w:i/>
          <w:iCs/>
          <w:color w:val="auto"/>
          <w:sz w:val="20"/>
          <w:szCs w:val="20"/>
        </w:rPr>
        <w:t>针对生姜播种机械仿真研究中姜种接触参数缺失、模型精度不足的问题，提出一种不规则姜种的离散元建模与接触参数标定方法。基于三维激光扫描与多球自适应填充方法构建姜种离散元模型；采用自由落体碰撞法、斜面法及斜面</w:t>
      </w:r>
      <w:r w:rsidRPr="00C70A4F">
        <w:rPr>
          <w:rFonts w:ascii="Arial" w:eastAsia="SimSun" w:hAnsi="Arial" w:cs="Arial"/>
          <w:i/>
          <w:iCs/>
          <w:color w:val="auto"/>
          <w:sz w:val="20"/>
          <w:szCs w:val="20"/>
        </w:rPr>
        <w:t>-</w:t>
      </w:r>
      <w:r w:rsidRPr="00C70A4F">
        <w:rPr>
          <w:rFonts w:ascii="Arial" w:eastAsia="SimSun" w:hAnsi="Arial" w:cs="Arial"/>
          <w:i/>
          <w:iCs/>
          <w:color w:val="auto"/>
          <w:sz w:val="20"/>
          <w:szCs w:val="20"/>
        </w:rPr>
        <w:t>平面组合法标定姜种与钢材间接触参数；并以休止角为响应指标，结合最陡爬坡试验与响应面试验，获得最优参数组合，仿真休止角与台架试验实测值的相对误差为</w:t>
      </w:r>
      <w:r w:rsidRPr="00C70A4F">
        <w:rPr>
          <w:rFonts w:eastAsia="SimSun" w:cs="Times New Roman"/>
          <w:i/>
          <w:iCs/>
          <w:color w:val="auto"/>
          <w:sz w:val="20"/>
          <w:szCs w:val="20"/>
        </w:rPr>
        <w:t>2.24 %</w:t>
      </w:r>
      <w:r w:rsidRPr="00C70A4F">
        <w:rPr>
          <w:rFonts w:ascii="Arial" w:eastAsia="SimSun" w:hAnsi="Arial" w:cs="Arial"/>
          <w:i/>
          <w:iCs/>
          <w:color w:val="auto"/>
          <w:sz w:val="20"/>
          <w:szCs w:val="20"/>
        </w:rPr>
        <w:t>。研究结果可为生姜播种机械关键部件优化设计及颗粒群动态互作机理研究提供模型基础</w:t>
      </w:r>
      <w:r w:rsidRPr="00C70A4F">
        <w:rPr>
          <w:rFonts w:ascii="Arial" w:eastAsia="SimSun" w:hAnsi="Arial" w:cs="Arial"/>
          <w:i/>
          <w:iCs/>
          <w:sz w:val="20"/>
          <w:szCs w:val="20"/>
        </w:rPr>
        <w:t>。</w:t>
      </w:r>
    </w:p>
    <w:p w14:paraId="622E0A06" w14:textId="77777777" w:rsidR="002A4BFC" w:rsidRPr="00C70A4F" w:rsidRDefault="002A4BFC">
      <w:pPr>
        <w:pStyle w:val="Body"/>
        <w:tabs>
          <w:tab w:val="left" w:pos="567"/>
        </w:tabs>
        <w:spacing w:line="276" w:lineRule="auto"/>
        <w:jc w:val="both"/>
        <w:rPr>
          <w:rFonts w:ascii="Arial" w:eastAsia="Arial" w:hAnsi="Arial" w:cs="Arial"/>
          <w:i/>
          <w:iCs/>
          <w:sz w:val="20"/>
          <w:szCs w:val="20"/>
        </w:rPr>
      </w:pPr>
    </w:p>
    <w:p w14:paraId="1B437DD2" w14:textId="77777777" w:rsidR="002A4BFC" w:rsidRPr="00C70A4F" w:rsidRDefault="00000000">
      <w:pPr>
        <w:pStyle w:val="Body"/>
        <w:tabs>
          <w:tab w:val="left" w:pos="567"/>
        </w:tabs>
        <w:spacing w:line="276" w:lineRule="auto"/>
        <w:jc w:val="both"/>
        <w:rPr>
          <w:rFonts w:ascii="Arial" w:eastAsia="Arial" w:hAnsi="Arial" w:cs="Arial"/>
          <w:b/>
          <w:bCs/>
          <w:sz w:val="20"/>
          <w:szCs w:val="20"/>
        </w:rPr>
      </w:pPr>
      <w:r w:rsidRPr="00C70A4F">
        <w:rPr>
          <w:rFonts w:ascii="Arial" w:hAnsi="Arial"/>
          <w:b/>
          <w:bCs/>
          <w:sz w:val="20"/>
          <w:szCs w:val="20"/>
        </w:rPr>
        <w:t>INTRODUCTION</w:t>
      </w:r>
    </w:p>
    <w:p w14:paraId="073E9B83" w14:textId="77777777" w:rsidR="002A4BFC" w:rsidRPr="00C70A4F" w:rsidRDefault="00000000" w:rsidP="0029368B">
      <w:pPr>
        <w:pStyle w:val="Body"/>
        <w:tabs>
          <w:tab w:val="left" w:pos="567"/>
        </w:tabs>
        <w:snapToGrid w:val="0"/>
        <w:spacing w:line="276" w:lineRule="auto"/>
        <w:jc w:val="both"/>
        <w:rPr>
          <w:rFonts w:ascii="Arial" w:hAnsi="Arial" w:cs="Arial"/>
          <w:sz w:val="20"/>
          <w:szCs w:val="20"/>
        </w:rPr>
      </w:pPr>
      <w:r w:rsidRPr="00C70A4F">
        <w:rPr>
          <w:rFonts w:ascii="Arial" w:eastAsia="Arial" w:hAnsi="Arial" w:cs="Arial"/>
          <w:sz w:val="20"/>
          <w:szCs w:val="20"/>
        </w:rPr>
        <w:tab/>
      </w:r>
      <w:r w:rsidRPr="00C70A4F">
        <w:rPr>
          <w:rFonts w:ascii="Arial" w:hAnsi="Arial"/>
          <w:sz w:val="20"/>
          <w:szCs w:val="20"/>
          <w:shd w:val="clear" w:color="auto" w:fill="FFFFFF" w:themeFill="background1"/>
        </w:rPr>
        <w:t xml:space="preserve">Ginger is a vital specialty vegetable and medicinal crop in China, ranking first globally in both planting area and total yield, with stable and continuously growing market demand. Currently, ginger sowing operations face challenges such as labor shortages and low efficiency </w:t>
      </w:r>
      <w:r w:rsidRPr="00C70A4F">
        <w:rPr>
          <w:rFonts w:ascii="Arial" w:hAnsi="Arial" w:cs="Arial"/>
          <w:i/>
          <w:iCs/>
          <w:sz w:val="20"/>
          <w:szCs w:val="20"/>
        </w:rPr>
        <w:t>(Yang et al., 2022)</w:t>
      </w:r>
      <w:r w:rsidRPr="00C70A4F">
        <w:rPr>
          <w:rFonts w:ascii="Arial" w:hAnsi="Arial"/>
          <w:sz w:val="20"/>
          <w:szCs w:val="20"/>
          <w:shd w:val="clear" w:color="auto" w:fill="FFFFFF" w:themeFill="background1"/>
        </w:rPr>
        <w:t xml:space="preserve">. The irregular shape of seed ginger and their distinctive features like surface protrusions and nodes impose stringent requirements on single-seed picking and bud orientation during mechanized sowing. However, establishing a granular simulation model using the discrete element method enables precise analysis of microscopic force interactions, providing a crucial tool for the design verification and simulation optimization of key components in ginger sowing machinery </w:t>
      </w:r>
      <w:r w:rsidRPr="00C70A4F">
        <w:rPr>
          <w:rFonts w:ascii="Arial" w:hAnsi="Arial" w:cs="Arial"/>
          <w:i/>
          <w:iCs/>
          <w:sz w:val="20"/>
          <w:szCs w:val="20"/>
        </w:rPr>
        <w:t>(Zhao et al., 2025)</w:t>
      </w:r>
      <w:r w:rsidRPr="00C70A4F">
        <w:rPr>
          <w:rFonts w:ascii="Arial" w:hAnsi="Arial"/>
          <w:sz w:val="20"/>
          <w:szCs w:val="20"/>
          <w:shd w:val="clear" w:color="auto" w:fill="FFFFFF" w:themeFill="background1"/>
        </w:rPr>
        <w:t>. Accurate calibration of seed ginger-related contact parameters and the construction of discrete element models have become essential foundations for ensuring the rational design of core sowing machinery components and the accuracy of virtual simulations</w:t>
      </w:r>
      <w:r w:rsidRPr="00C70A4F">
        <w:rPr>
          <w:rFonts w:ascii="Arial" w:hAnsi="Arial"/>
          <w:sz w:val="20"/>
          <w:szCs w:val="20"/>
        </w:rPr>
        <w:t>.</w:t>
      </w:r>
    </w:p>
    <w:p w14:paraId="688ECF2C" w14:textId="77777777" w:rsidR="003C6FCB" w:rsidRDefault="00000000" w:rsidP="00285D8E">
      <w:pPr>
        <w:tabs>
          <w:tab w:val="left" w:pos="567"/>
        </w:tabs>
        <w:snapToGrid w:val="0"/>
        <w:spacing w:line="276" w:lineRule="auto"/>
        <w:jc w:val="both"/>
        <w:rPr>
          <w:rFonts w:ascii="Arial" w:eastAsiaTheme="minorEastAsia" w:hAnsi="Arial"/>
          <w:sz w:val="20"/>
          <w:szCs w:val="20"/>
          <w:lang w:eastAsia="zh-CN"/>
        </w:rPr>
      </w:pPr>
      <w:r w:rsidRPr="00C70A4F">
        <w:rPr>
          <w:rFonts w:ascii="Arial" w:eastAsia="Arial" w:hAnsi="Arial" w:cs="Arial"/>
          <w:sz w:val="20"/>
          <w:szCs w:val="20"/>
        </w:rPr>
        <w:tab/>
      </w:r>
      <w:r w:rsidRPr="00C70A4F">
        <w:rPr>
          <w:rFonts w:ascii="Arial" w:hAnsi="Arial"/>
          <w:sz w:val="20"/>
          <w:szCs w:val="20"/>
        </w:rPr>
        <w:t xml:space="preserve">Currently, numerous researchers have conducted studies on the construction and parameter calibration of discrete element models for conventional crops. </w:t>
      </w:r>
      <w:r w:rsidRPr="00C70A4F">
        <w:rPr>
          <w:rFonts w:ascii="Arial" w:hAnsi="Arial" w:cs="Arial"/>
          <w:i/>
          <w:iCs/>
          <w:sz w:val="20"/>
          <w:szCs w:val="20"/>
        </w:rPr>
        <w:t xml:space="preserve">Lu et al., </w:t>
      </w:r>
      <w:r w:rsidR="00041637" w:rsidRPr="00C70A4F">
        <w:rPr>
          <w:rFonts w:ascii="Arial" w:hAnsi="Arial" w:cs="Arial"/>
          <w:i/>
          <w:iCs/>
          <w:sz w:val="20"/>
          <w:szCs w:val="20"/>
        </w:rPr>
        <w:t>(</w:t>
      </w:r>
      <w:r w:rsidRPr="00C70A4F">
        <w:rPr>
          <w:rFonts w:ascii="Arial" w:hAnsi="Arial" w:cs="Arial"/>
          <w:i/>
          <w:iCs/>
          <w:sz w:val="20"/>
          <w:szCs w:val="20"/>
        </w:rPr>
        <w:t>2023)</w:t>
      </w:r>
      <w:r w:rsidR="00041637" w:rsidRPr="00C70A4F">
        <w:rPr>
          <w:rFonts w:ascii="Arial" w:hAnsi="Arial" w:cs="Arial"/>
          <w:i/>
          <w:iCs/>
          <w:sz w:val="20"/>
          <w:szCs w:val="20"/>
        </w:rPr>
        <w:t>,</w:t>
      </w:r>
      <w:r w:rsidRPr="00C70A4F">
        <w:rPr>
          <w:rFonts w:ascii="Arial" w:hAnsi="Arial"/>
          <w:sz w:val="20"/>
          <w:szCs w:val="20"/>
        </w:rPr>
        <w:t xml:space="preserve"> and others simulated the natural stacking and sowing processes of wheat seeds, effectively addressing the challenge of balancing simulation accuracy and computational time in the multi-sphere method. </w:t>
      </w:r>
      <w:r w:rsidRPr="00C70A4F">
        <w:rPr>
          <w:rFonts w:ascii="Arial" w:hAnsi="Arial"/>
          <w:i/>
          <w:iCs/>
          <w:sz w:val="20"/>
          <w:szCs w:val="20"/>
        </w:rPr>
        <w:t>Shi Linrong</w:t>
      </w:r>
      <w:r w:rsidR="00041637" w:rsidRPr="00C70A4F">
        <w:rPr>
          <w:rFonts w:ascii="Arial" w:hAnsi="Arial"/>
          <w:sz w:val="20"/>
          <w:szCs w:val="20"/>
        </w:rPr>
        <w:t xml:space="preserve"> </w:t>
      </w:r>
      <w:r w:rsidRPr="00C70A4F">
        <w:rPr>
          <w:rFonts w:ascii="Arial" w:hAnsi="Arial" w:cs="Arial"/>
          <w:i/>
          <w:iCs/>
          <w:sz w:val="20"/>
          <w:szCs w:val="20"/>
        </w:rPr>
        <w:t xml:space="preserve">et al., </w:t>
      </w:r>
      <w:r w:rsidR="00041637" w:rsidRPr="00C70A4F">
        <w:rPr>
          <w:rFonts w:ascii="Arial" w:hAnsi="Arial" w:cs="Arial"/>
          <w:i/>
          <w:iCs/>
          <w:sz w:val="20"/>
          <w:szCs w:val="20"/>
        </w:rPr>
        <w:t>(</w:t>
      </w:r>
      <w:r w:rsidRPr="00C70A4F">
        <w:rPr>
          <w:rFonts w:ascii="Arial" w:hAnsi="Arial" w:cs="Arial"/>
          <w:i/>
          <w:iCs/>
          <w:sz w:val="20"/>
          <w:szCs w:val="20"/>
        </w:rPr>
        <w:t>2018)</w:t>
      </w:r>
      <w:r w:rsidRPr="00C70A4F">
        <w:rPr>
          <w:rFonts w:ascii="Arial" w:hAnsi="Arial"/>
          <w:sz w:val="20"/>
          <w:szCs w:val="20"/>
        </w:rPr>
        <w:t xml:space="preserve"> employed the slice modeling method to construct a potato seed model and validated the effectiveness of the stacking angle simulation parameters through physical experiments. </w:t>
      </w:r>
      <w:r w:rsidRPr="00C70A4F">
        <w:rPr>
          <w:rFonts w:ascii="Arial" w:hAnsi="Arial"/>
          <w:i/>
          <w:iCs/>
          <w:sz w:val="20"/>
          <w:szCs w:val="20"/>
        </w:rPr>
        <w:t>Lu Qi</w:t>
      </w:r>
      <w:r w:rsidRPr="00C70A4F">
        <w:rPr>
          <w:rFonts w:ascii="Arial" w:hAnsi="Arial"/>
          <w:sz w:val="20"/>
          <w:szCs w:val="20"/>
        </w:rPr>
        <w:t xml:space="preserve"> </w:t>
      </w:r>
      <w:r w:rsidRPr="00C70A4F">
        <w:rPr>
          <w:rFonts w:ascii="Arial" w:hAnsi="Arial" w:cs="Arial"/>
          <w:i/>
          <w:iCs/>
          <w:sz w:val="20"/>
          <w:szCs w:val="20"/>
        </w:rPr>
        <w:t xml:space="preserve">et al., </w:t>
      </w:r>
      <w:r w:rsidR="00041637" w:rsidRPr="00C70A4F">
        <w:rPr>
          <w:rFonts w:ascii="Arial" w:hAnsi="Arial" w:cs="Arial"/>
          <w:i/>
          <w:iCs/>
          <w:sz w:val="20"/>
          <w:szCs w:val="20"/>
        </w:rPr>
        <w:t>(</w:t>
      </w:r>
      <w:r w:rsidRPr="00C70A4F">
        <w:rPr>
          <w:rFonts w:ascii="Arial" w:hAnsi="Arial" w:cs="Arial"/>
          <w:i/>
          <w:iCs/>
          <w:sz w:val="20"/>
          <w:szCs w:val="20"/>
        </w:rPr>
        <w:t>2023)</w:t>
      </w:r>
      <w:r w:rsidR="00041637" w:rsidRPr="00C70A4F">
        <w:rPr>
          <w:rFonts w:ascii="Arial" w:hAnsi="Arial" w:cs="Arial"/>
          <w:i/>
          <w:iCs/>
          <w:sz w:val="20"/>
          <w:szCs w:val="20"/>
        </w:rPr>
        <w:t>,</w:t>
      </w:r>
      <w:r w:rsidRPr="00C70A4F">
        <w:rPr>
          <w:rFonts w:ascii="Arial" w:hAnsi="Arial"/>
          <w:sz w:val="20"/>
          <w:szCs w:val="20"/>
        </w:rPr>
        <w:t xml:space="preserve"> and others developed a soil-seed interaction model, determining contact parameter values using the response surface method.</w:t>
      </w:r>
      <w:r w:rsidR="00A711AE">
        <w:rPr>
          <w:rFonts w:ascii="Arial" w:eastAsiaTheme="minorEastAsia" w:hAnsi="Arial" w:hint="eastAsia"/>
          <w:sz w:val="20"/>
          <w:szCs w:val="20"/>
          <w:lang w:eastAsia="zh-CN"/>
        </w:rPr>
        <w:t xml:space="preserve"> </w:t>
      </w:r>
    </w:p>
    <w:p w14:paraId="50C948EC" w14:textId="49AECB09" w:rsidR="002A4BFC" w:rsidRPr="003C6FCB" w:rsidRDefault="003C6FCB" w:rsidP="00285D8E">
      <w:pPr>
        <w:tabs>
          <w:tab w:val="left" w:pos="567"/>
        </w:tabs>
        <w:snapToGrid w:val="0"/>
        <w:spacing w:line="276" w:lineRule="auto"/>
        <w:jc w:val="both"/>
        <w:rPr>
          <w:rFonts w:ascii="Arial" w:hAnsi="Arial"/>
          <w:spacing w:val="-4"/>
          <w:sz w:val="20"/>
          <w:szCs w:val="20"/>
        </w:rPr>
      </w:pPr>
      <w:r>
        <w:rPr>
          <w:rFonts w:ascii="Arial" w:eastAsiaTheme="minorEastAsia" w:hAnsi="Arial"/>
          <w:sz w:val="20"/>
          <w:szCs w:val="20"/>
          <w:lang w:eastAsia="zh-CN"/>
        </w:rPr>
        <w:lastRenderedPageBreak/>
        <w:tab/>
      </w:r>
      <w:r w:rsidR="00000000" w:rsidRPr="00C70A4F">
        <w:rPr>
          <w:rFonts w:ascii="Arial" w:hAnsi="Arial"/>
          <w:i/>
          <w:iCs/>
          <w:sz w:val="20"/>
          <w:szCs w:val="20"/>
        </w:rPr>
        <w:t xml:space="preserve">Xia </w:t>
      </w:r>
      <w:proofErr w:type="spellStart"/>
      <w:r w:rsidR="00000000" w:rsidRPr="00C70A4F">
        <w:rPr>
          <w:rFonts w:ascii="Arial" w:hAnsi="Arial"/>
          <w:i/>
          <w:iCs/>
          <w:sz w:val="20"/>
          <w:szCs w:val="20"/>
        </w:rPr>
        <w:t>Junfang</w:t>
      </w:r>
      <w:proofErr w:type="spellEnd"/>
      <w:r w:rsidR="00000000" w:rsidRPr="00C70A4F">
        <w:rPr>
          <w:rFonts w:ascii="Arial" w:hAnsi="Arial"/>
          <w:sz w:val="20"/>
          <w:szCs w:val="20"/>
        </w:rPr>
        <w:t xml:space="preserve"> </w:t>
      </w:r>
      <w:r w:rsidR="00000000" w:rsidRPr="00C70A4F">
        <w:rPr>
          <w:rFonts w:ascii="Arial" w:hAnsi="Arial" w:cs="Arial"/>
          <w:i/>
          <w:iCs/>
          <w:sz w:val="20"/>
          <w:szCs w:val="20"/>
        </w:rPr>
        <w:t>et al.,</w:t>
      </w:r>
      <w:r w:rsidR="00041637" w:rsidRPr="00C70A4F">
        <w:rPr>
          <w:rFonts w:ascii="Arial" w:hAnsi="Arial" w:cs="Arial"/>
          <w:i/>
          <w:iCs/>
          <w:sz w:val="20"/>
          <w:szCs w:val="20"/>
        </w:rPr>
        <w:t xml:space="preserve"> (</w:t>
      </w:r>
      <w:r w:rsidR="00000000" w:rsidRPr="00C70A4F">
        <w:rPr>
          <w:rFonts w:ascii="Arial" w:hAnsi="Arial" w:cs="Arial"/>
          <w:i/>
          <w:iCs/>
          <w:sz w:val="20"/>
          <w:szCs w:val="20"/>
        </w:rPr>
        <w:t>2024)</w:t>
      </w:r>
      <w:r w:rsidR="00000000" w:rsidRPr="00C70A4F">
        <w:rPr>
          <w:rFonts w:ascii="Arial" w:hAnsi="Arial"/>
          <w:sz w:val="20"/>
          <w:szCs w:val="20"/>
        </w:rPr>
        <w:t xml:space="preserve">, </w:t>
      </w:r>
      <w:r w:rsidR="00000000" w:rsidRPr="00C70A4F">
        <w:rPr>
          <w:rFonts w:ascii="Arial" w:hAnsi="Arial"/>
          <w:i/>
          <w:iCs/>
          <w:sz w:val="20"/>
          <w:szCs w:val="20"/>
        </w:rPr>
        <w:t>Liao Yitao</w:t>
      </w:r>
      <w:r w:rsidR="00000000" w:rsidRPr="00C70A4F">
        <w:rPr>
          <w:rFonts w:ascii="Arial" w:hAnsi="Arial"/>
          <w:sz w:val="20"/>
          <w:szCs w:val="20"/>
        </w:rPr>
        <w:t xml:space="preserve"> </w:t>
      </w:r>
      <w:r w:rsidR="00000000" w:rsidRPr="00C70A4F">
        <w:rPr>
          <w:rFonts w:ascii="Arial" w:hAnsi="Arial" w:cs="Arial"/>
          <w:i/>
          <w:iCs/>
          <w:sz w:val="20"/>
          <w:szCs w:val="20"/>
        </w:rPr>
        <w:t xml:space="preserve">et al., </w:t>
      </w:r>
      <w:r w:rsidR="00041637" w:rsidRPr="00C70A4F">
        <w:rPr>
          <w:rFonts w:ascii="Arial" w:hAnsi="Arial" w:cs="Arial"/>
          <w:i/>
          <w:iCs/>
          <w:sz w:val="20"/>
          <w:szCs w:val="20"/>
        </w:rPr>
        <w:t>(</w:t>
      </w:r>
      <w:r w:rsidR="00000000" w:rsidRPr="00C70A4F">
        <w:rPr>
          <w:rFonts w:ascii="Arial" w:hAnsi="Arial" w:cs="Arial"/>
          <w:i/>
          <w:iCs/>
          <w:sz w:val="20"/>
          <w:szCs w:val="20"/>
        </w:rPr>
        <w:t>2020)</w:t>
      </w:r>
      <w:r w:rsidR="00000000" w:rsidRPr="00C70A4F">
        <w:rPr>
          <w:rFonts w:ascii="Arial" w:hAnsi="Arial"/>
          <w:sz w:val="20"/>
          <w:szCs w:val="20"/>
        </w:rPr>
        <w:t xml:space="preserve">, and </w:t>
      </w:r>
      <w:r w:rsidR="00000000" w:rsidRPr="00C70A4F">
        <w:rPr>
          <w:rFonts w:ascii="Arial" w:hAnsi="Arial"/>
          <w:i/>
          <w:iCs/>
          <w:sz w:val="20"/>
          <w:szCs w:val="20"/>
        </w:rPr>
        <w:t>Shi Ruijie</w:t>
      </w:r>
      <w:r w:rsidR="00000000" w:rsidRPr="00C70A4F">
        <w:rPr>
          <w:rFonts w:ascii="Arial" w:hAnsi="Arial"/>
          <w:sz w:val="20"/>
          <w:szCs w:val="20"/>
        </w:rPr>
        <w:t xml:space="preserve"> </w:t>
      </w:r>
      <w:r w:rsidR="00000000" w:rsidRPr="00C70A4F">
        <w:rPr>
          <w:rFonts w:ascii="Arial" w:hAnsi="Arial" w:cs="Arial"/>
          <w:i/>
          <w:iCs/>
          <w:sz w:val="20"/>
          <w:szCs w:val="20"/>
        </w:rPr>
        <w:t xml:space="preserve">et al., </w:t>
      </w:r>
      <w:r w:rsidR="00041637" w:rsidRPr="00C70A4F">
        <w:rPr>
          <w:rFonts w:ascii="Arial" w:hAnsi="Arial" w:cs="Arial"/>
          <w:i/>
          <w:iCs/>
          <w:sz w:val="20"/>
          <w:szCs w:val="20"/>
        </w:rPr>
        <w:t>(</w:t>
      </w:r>
      <w:r w:rsidR="00000000" w:rsidRPr="00C70A4F">
        <w:rPr>
          <w:rFonts w:ascii="Arial" w:hAnsi="Arial" w:cs="Arial"/>
          <w:i/>
          <w:iCs/>
          <w:sz w:val="20"/>
          <w:szCs w:val="20"/>
        </w:rPr>
        <w:t>2022)</w:t>
      </w:r>
      <w:r w:rsidR="00041637" w:rsidRPr="00C70A4F">
        <w:rPr>
          <w:rFonts w:ascii="Arial" w:hAnsi="Arial" w:cs="Arial"/>
          <w:i/>
          <w:iCs/>
          <w:sz w:val="20"/>
          <w:szCs w:val="20"/>
        </w:rPr>
        <w:t>,</w:t>
      </w:r>
      <w:r w:rsidR="00000000" w:rsidRPr="00C70A4F">
        <w:rPr>
          <w:rFonts w:ascii="Arial" w:hAnsi="Arial"/>
          <w:sz w:val="20"/>
          <w:szCs w:val="20"/>
        </w:rPr>
        <w:t xml:space="preserve"> combined simulation with bench tests to accurately obtain contact parameters for rice straw, rapeseed stems, and sesame stems, providing foundational data for low-loss harvesting technologies. </w:t>
      </w:r>
      <w:r w:rsidR="00000000" w:rsidRPr="00C70A4F">
        <w:rPr>
          <w:rFonts w:ascii="Arial" w:hAnsi="Arial"/>
          <w:sz w:val="20"/>
          <w:szCs w:val="20"/>
          <w:lang w:eastAsia="zh-CN"/>
        </w:rPr>
        <w:t xml:space="preserve">Other scholars have also conducted relevant research on the establishment of discrete element simulation model and parameter calibration of crops and products such as </w:t>
      </w:r>
      <w:r w:rsidR="00000000" w:rsidRPr="00C70A4F">
        <w:rPr>
          <w:rFonts w:ascii="Arial" w:hAnsi="Arial"/>
          <w:sz w:val="20"/>
          <w:szCs w:val="20"/>
        </w:rPr>
        <w:t>alfalfa (</w:t>
      </w:r>
      <w:r w:rsidR="00000000" w:rsidRPr="00C70A4F">
        <w:rPr>
          <w:rFonts w:ascii="Arial" w:hAnsi="Arial"/>
          <w:i/>
          <w:iCs/>
          <w:sz w:val="20"/>
          <w:szCs w:val="20"/>
        </w:rPr>
        <w:t>Chen et al., 2023</w:t>
      </w:r>
      <w:r w:rsidR="00000000" w:rsidRPr="00C70A4F">
        <w:rPr>
          <w:rFonts w:ascii="Arial" w:hAnsi="Arial"/>
          <w:sz w:val="20"/>
          <w:szCs w:val="20"/>
        </w:rPr>
        <w:t>), sunflower (</w:t>
      </w:r>
      <w:r w:rsidR="00000000" w:rsidRPr="00C70A4F">
        <w:rPr>
          <w:rFonts w:ascii="Arial" w:hAnsi="Arial"/>
          <w:i/>
          <w:iCs/>
          <w:sz w:val="20"/>
          <w:szCs w:val="20"/>
        </w:rPr>
        <w:t>Guo et al., 2025</w:t>
      </w:r>
      <w:r w:rsidR="00000000" w:rsidRPr="00C70A4F">
        <w:rPr>
          <w:rFonts w:ascii="Arial" w:hAnsi="Arial"/>
          <w:sz w:val="20"/>
          <w:szCs w:val="20"/>
        </w:rPr>
        <w:t>), tea (</w:t>
      </w:r>
      <w:r w:rsidR="00000000" w:rsidRPr="00C70A4F">
        <w:rPr>
          <w:rFonts w:ascii="Arial" w:hAnsi="Arial"/>
          <w:i/>
          <w:iCs/>
          <w:sz w:val="20"/>
          <w:szCs w:val="20"/>
        </w:rPr>
        <w:t>Du et al., 2025</w:t>
      </w:r>
      <w:r w:rsidR="00000000" w:rsidRPr="00C70A4F">
        <w:rPr>
          <w:rFonts w:ascii="Arial" w:hAnsi="Arial"/>
          <w:sz w:val="20"/>
          <w:szCs w:val="20"/>
        </w:rPr>
        <w:t>)</w:t>
      </w:r>
      <w:r w:rsidR="00000000" w:rsidRPr="00C70A4F">
        <w:rPr>
          <w:rFonts w:ascii="Arial" w:hAnsi="Arial"/>
          <w:sz w:val="20"/>
          <w:szCs w:val="20"/>
          <w:lang w:eastAsia="zh-CN"/>
        </w:rPr>
        <w:t xml:space="preserve">, quinoa </w:t>
      </w:r>
      <w:r w:rsidR="00000000" w:rsidRPr="00C70A4F">
        <w:rPr>
          <w:rFonts w:ascii="Arial" w:hAnsi="Arial"/>
          <w:sz w:val="20"/>
          <w:szCs w:val="20"/>
        </w:rPr>
        <w:t>(</w:t>
      </w:r>
      <w:r w:rsidR="00000000" w:rsidRPr="00C70A4F">
        <w:rPr>
          <w:rFonts w:ascii="Arial" w:hAnsi="Arial"/>
          <w:i/>
          <w:iCs/>
          <w:sz w:val="20"/>
          <w:szCs w:val="20"/>
          <w:lang w:eastAsia="zh-CN"/>
        </w:rPr>
        <w:t>Liu</w:t>
      </w:r>
      <w:r w:rsidR="00000000" w:rsidRPr="00C70A4F">
        <w:rPr>
          <w:rFonts w:ascii="Arial" w:hAnsi="Arial"/>
          <w:i/>
          <w:iCs/>
          <w:sz w:val="20"/>
          <w:szCs w:val="20"/>
        </w:rPr>
        <w:t xml:space="preserve"> et al., 202</w:t>
      </w:r>
      <w:r w:rsidR="00000000" w:rsidRPr="00C70A4F">
        <w:rPr>
          <w:rFonts w:ascii="Arial" w:hAnsi="Arial"/>
          <w:i/>
          <w:iCs/>
          <w:sz w:val="20"/>
          <w:szCs w:val="20"/>
          <w:lang w:eastAsia="zh-CN"/>
        </w:rPr>
        <w:t>0</w:t>
      </w:r>
      <w:r w:rsidR="00000000" w:rsidRPr="00C70A4F">
        <w:rPr>
          <w:rFonts w:ascii="Arial" w:hAnsi="Arial"/>
          <w:sz w:val="20"/>
          <w:szCs w:val="20"/>
        </w:rPr>
        <w:t>)</w:t>
      </w:r>
      <w:r w:rsidR="00000000" w:rsidRPr="00C70A4F">
        <w:rPr>
          <w:rFonts w:ascii="Arial" w:hAnsi="Arial"/>
          <w:sz w:val="20"/>
          <w:szCs w:val="20"/>
          <w:lang w:eastAsia="zh-CN"/>
        </w:rPr>
        <w:t xml:space="preserve">, </w:t>
      </w:r>
      <w:r w:rsidR="00000000" w:rsidRPr="00C70A4F">
        <w:rPr>
          <w:rFonts w:ascii="Arial" w:hAnsi="Arial"/>
          <w:sz w:val="20"/>
          <w:szCs w:val="20"/>
        </w:rPr>
        <w:t>maize</w:t>
      </w:r>
      <w:r w:rsidR="00041637" w:rsidRPr="00C70A4F">
        <w:rPr>
          <w:rFonts w:ascii="Arial" w:hAnsi="Arial"/>
          <w:sz w:val="20"/>
          <w:szCs w:val="20"/>
        </w:rPr>
        <w:t xml:space="preserve"> </w:t>
      </w:r>
      <w:r w:rsidR="00000000" w:rsidRPr="00C70A4F">
        <w:rPr>
          <w:rFonts w:ascii="Arial" w:hAnsi="Arial"/>
          <w:sz w:val="20"/>
          <w:szCs w:val="20"/>
        </w:rPr>
        <w:t>(</w:t>
      </w:r>
      <w:r w:rsidR="00000000" w:rsidRPr="00C70A4F">
        <w:rPr>
          <w:rFonts w:ascii="Arial" w:hAnsi="Arial"/>
          <w:i/>
          <w:iCs/>
          <w:sz w:val="20"/>
          <w:szCs w:val="20"/>
          <w:lang w:eastAsia="zh-CN"/>
        </w:rPr>
        <w:t>Jia</w:t>
      </w:r>
      <w:r w:rsidR="00000000" w:rsidRPr="00C70A4F">
        <w:rPr>
          <w:rFonts w:ascii="Arial" w:hAnsi="Arial"/>
          <w:i/>
          <w:iCs/>
          <w:sz w:val="20"/>
          <w:szCs w:val="20"/>
        </w:rPr>
        <w:t xml:space="preserve"> et al., 202</w:t>
      </w:r>
      <w:r w:rsidR="00000000" w:rsidRPr="00C70A4F">
        <w:rPr>
          <w:rFonts w:ascii="Arial" w:hAnsi="Arial"/>
          <w:i/>
          <w:iCs/>
          <w:sz w:val="20"/>
          <w:szCs w:val="20"/>
          <w:lang w:eastAsia="zh-CN"/>
        </w:rPr>
        <w:t>0</w:t>
      </w:r>
      <w:r w:rsidR="00000000" w:rsidRPr="00C70A4F">
        <w:rPr>
          <w:rFonts w:ascii="Arial" w:hAnsi="Arial"/>
          <w:sz w:val="20"/>
          <w:szCs w:val="20"/>
        </w:rPr>
        <w:t>)</w:t>
      </w:r>
      <w:r w:rsidR="00000000" w:rsidRPr="00C70A4F">
        <w:rPr>
          <w:rFonts w:ascii="Arial" w:hAnsi="Arial"/>
          <w:sz w:val="20"/>
          <w:szCs w:val="20"/>
          <w:lang w:eastAsia="zh-CN"/>
        </w:rPr>
        <w:t>, coated cotton-seeds</w:t>
      </w:r>
      <w:r w:rsidR="00000000" w:rsidRPr="00C70A4F">
        <w:rPr>
          <w:rFonts w:ascii="Arial" w:hAnsi="Arial"/>
          <w:sz w:val="20"/>
          <w:szCs w:val="20"/>
        </w:rPr>
        <w:t xml:space="preserve"> (</w:t>
      </w:r>
      <w:r w:rsidR="00000000" w:rsidRPr="00C70A4F">
        <w:rPr>
          <w:rFonts w:ascii="Arial" w:hAnsi="Arial"/>
          <w:i/>
          <w:iCs/>
          <w:sz w:val="20"/>
          <w:szCs w:val="20"/>
          <w:lang w:eastAsia="zh-CN"/>
        </w:rPr>
        <w:t>Wang</w:t>
      </w:r>
      <w:r w:rsidR="00000000" w:rsidRPr="00C70A4F">
        <w:rPr>
          <w:rFonts w:ascii="Arial" w:hAnsi="Arial"/>
          <w:i/>
          <w:iCs/>
          <w:sz w:val="20"/>
          <w:szCs w:val="20"/>
        </w:rPr>
        <w:t xml:space="preserve"> et al., 202</w:t>
      </w:r>
      <w:r w:rsidR="00000000" w:rsidRPr="00C70A4F">
        <w:rPr>
          <w:rFonts w:ascii="Arial" w:hAnsi="Arial"/>
          <w:i/>
          <w:iCs/>
          <w:sz w:val="20"/>
          <w:szCs w:val="20"/>
          <w:lang w:eastAsia="zh-CN"/>
        </w:rPr>
        <w:t>1</w:t>
      </w:r>
      <w:r w:rsidR="00000000" w:rsidRPr="00C70A4F">
        <w:rPr>
          <w:rFonts w:ascii="Arial" w:hAnsi="Arial"/>
          <w:sz w:val="20"/>
          <w:szCs w:val="20"/>
        </w:rPr>
        <w:t>)</w:t>
      </w:r>
      <w:r w:rsidR="00000000" w:rsidRPr="00C70A4F">
        <w:rPr>
          <w:rFonts w:ascii="Arial" w:hAnsi="Arial"/>
          <w:sz w:val="20"/>
          <w:szCs w:val="20"/>
          <w:lang w:eastAsia="zh-CN"/>
        </w:rPr>
        <w:t xml:space="preserve">, sweet sorghum seeds </w:t>
      </w:r>
      <w:r w:rsidR="00000000" w:rsidRPr="00C70A4F">
        <w:rPr>
          <w:rFonts w:ascii="Arial" w:hAnsi="Arial"/>
          <w:sz w:val="20"/>
          <w:szCs w:val="20"/>
        </w:rPr>
        <w:t>(</w:t>
      </w:r>
      <w:r w:rsidR="00000000" w:rsidRPr="00C70A4F">
        <w:rPr>
          <w:rFonts w:ascii="Arial" w:hAnsi="Arial"/>
          <w:i/>
          <w:iCs/>
          <w:sz w:val="20"/>
          <w:szCs w:val="20"/>
          <w:lang w:eastAsia="zh-CN"/>
        </w:rPr>
        <w:t>Yang</w:t>
      </w:r>
      <w:r w:rsidR="00000000" w:rsidRPr="00C70A4F">
        <w:rPr>
          <w:rFonts w:ascii="Arial" w:hAnsi="Arial"/>
          <w:i/>
          <w:iCs/>
          <w:sz w:val="20"/>
          <w:szCs w:val="20"/>
        </w:rPr>
        <w:t xml:space="preserve"> et al., 202</w:t>
      </w:r>
      <w:r w:rsidR="00000000" w:rsidRPr="00C70A4F">
        <w:rPr>
          <w:rFonts w:ascii="Arial" w:hAnsi="Arial"/>
          <w:i/>
          <w:iCs/>
          <w:sz w:val="20"/>
          <w:szCs w:val="20"/>
          <w:lang w:eastAsia="zh-CN"/>
        </w:rPr>
        <w:t>6</w:t>
      </w:r>
      <w:r w:rsidR="00000000" w:rsidRPr="00C70A4F">
        <w:rPr>
          <w:rFonts w:ascii="Arial" w:hAnsi="Arial"/>
          <w:sz w:val="20"/>
          <w:szCs w:val="20"/>
        </w:rPr>
        <w:t>)</w:t>
      </w:r>
      <w:r w:rsidR="00000000" w:rsidRPr="00C70A4F">
        <w:rPr>
          <w:rFonts w:ascii="Arial" w:hAnsi="Arial"/>
          <w:sz w:val="20"/>
          <w:szCs w:val="20"/>
          <w:lang w:eastAsia="zh-CN"/>
        </w:rPr>
        <w:t xml:space="preserve"> and millet threshing mixtures </w:t>
      </w:r>
      <w:r w:rsidR="00000000" w:rsidRPr="00C70A4F">
        <w:rPr>
          <w:rFonts w:ascii="Arial" w:hAnsi="Arial"/>
          <w:sz w:val="20"/>
          <w:szCs w:val="20"/>
        </w:rPr>
        <w:t>(</w:t>
      </w:r>
      <w:r w:rsidR="00000000" w:rsidRPr="00C70A4F">
        <w:rPr>
          <w:rFonts w:ascii="Arial" w:hAnsi="Arial"/>
          <w:i/>
          <w:iCs/>
          <w:sz w:val="20"/>
          <w:szCs w:val="20"/>
          <w:lang w:eastAsia="zh-CN"/>
        </w:rPr>
        <w:t>Huang</w:t>
      </w:r>
      <w:r w:rsidR="00000000" w:rsidRPr="00C70A4F">
        <w:rPr>
          <w:rFonts w:ascii="Arial" w:hAnsi="Arial"/>
          <w:i/>
          <w:iCs/>
          <w:sz w:val="20"/>
          <w:szCs w:val="20"/>
        </w:rPr>
        <w:t xml:space="preserve"> et al., 202</w:t>
      </w:r>
      <w:r w:rsidR="00000000" w:rsidRPr="00C70A4F">
        <w:rPr>
          <w:rFonts w:ascii="Arial" w:hAnsi="Arial"/>
          <w:i/>
          <w:iCs/>
          <w:sz w:val="20"/>
          <w:szCs w:val="20"/>
          <w:lang w:eastAsia="zh-CN"/>
        </w:rPr>
        <w:t>6</w:t>
      </w:r>
      <w:r w:rsidR="00000000" w:rsidRPr="00C70A4F">
        <w:rPr>
          <w:rFonts w:ascii="Arial" w:hAnsi="Arial"/>
          <w:sz w:val="20"/>
          <w:szCs w:val="20"/>
        </w:rPr>
        <w:t>)</w:t>
      </w:r>
      <w:r w:rsidR="00000000" w:rsidRPr="00C70A4F">
        <w:rPr>
          <w:rFonts w:ascii="Arial" w:hAnsi="Arial"/>
          <w:sz w:val="20"/>
          <w:szCs w:val="20"/>
          <w:lang w:eastAsia="zh-CN"/>
        </w:rPr>
        <w:t>.</w:t>
      </w:r>
      <w:r w:rsidR="00000000" w:rsidRPr="00C70A4F">
        <w:rPr>
          <w:rFonts w:ascii="Arial" w:hAnsi="Arial"/>
          <w:sz w:val="20"/>
          <w:szCs w:val="20"/>
        </w:rPr>
        <w:t xml:space="preserve"> These studies predominantly employed a combination of physical experiments and simulation to optimize parameters but primarily focused on regular-</w:t>
      </w:r>
      <w:r w:rsidR="00000000" w:rsidRPr="003C6FCB">
        <w:rPr>
          <w:rFonts w:ascii="Arial" w:hAnsi="Arial"/>
          <w:spacing w:val="-4"/>
          <w:sz w:val="20"/>
          <w:szCs w:val="20"/>
        </w:rPr>
        <w:t>shaped, single-mechanical-property agricultural granular materials.</w:t>
      </w:r>
      <w:r w:rsidR="002A285F" w:rsidRPr="003C6FCB">
        <w:rPr>
          <w:rFonts w:ascii="Arial" w:hAnsi="Arial"/>
          <w:spacing w:val="-4"/>
          <w:sz w:val="20"/>
          <w:szCs w:val="20"/>
        </w:rPr>
        <w:t xml:space="preserve"> Under external loading, seed ginger exhibits dynamic mechanical responses, including friction and collision, as well as asymmetric stacking behavior characterized by the angle of repose, which differ fundamentally from those of conventional crop materials.</w:t>
      </w:r>
    </w:p>
    <w:p w14:paraId="3338778E" w14:textId="0B35ACC6" w:rsidR="00F64518" w:rsidRPr="00C70A4F" w:rsidRDefault="00000000" w:rsidP="0029368B">
      <w:pPr>
        <w:pStyle w:val="Body"/>
        <w:tabs>
          <w:tab w:val="left" w:pos="567"/>
        </w:tabs>
        <w:spacing w:line="276" w:lineRule="auto"/>
        <w:jc w:val="both"/>
        <w:rPr>
          <w:rFonts w:ascii="Arial" w:hAnsi="Arial"/>
          <w:sz w:val="20"/>
          <w:szCs w:val="20"/>
        </w:rPr>
      </w:pPr>
      <w:r w:rsidRPr="00C70A4F">
        <w:rPr>
          <w:rFonts w:ascii="Arial" w:eastAsia="Arial" w:hAnsi="Arial" w:cs="Arial"/>
          <w:sz w:val="20"/>
          <w:szCs w:val="20"/>
        </w:rPr>
        <w:tab/>
      </w:r>
      <w:r w:rsidR="00F64518" w:rsidRPr="00C70A4F">
        <w:rPr>
          <w:rFonts w:ascii="Arial" w:hAnsi="Arial"/>
          <w:sz w:val="20"/>
          <w:szCs w:val="20"/>
        </w:rPr>
        <w:t>To address the complex stacking behavior caused by the irregular shape of seed ginger, a parameter calibration optimization procedure was established based on steepest ascent tests and response surface methodology, providing a calibration approach suitable for irregular block-shaped seed materials. This study systematically reports key physical and mechanical properties of seed ginger during sowing, addressing a gap in the existing research and providing an accurate modeling basis for further investigation of dynamic interaction mechanisms in mechanical ginger sowing and for the optimized design of key components.</w:t>
      </w:r>
    </w:p>
    <w:p w14:paraId="675255EC" w14:textId="77777777" w:rsidR="002A4BFC" w:rsidRPr="00C70A4F" w:rsidRDefault="002A4BFC">
      <w:pPr>
        <w:pStyle w:val="Body"/>
        <w:tabs>
          <w:tab w:val="left" w:pos="567"/>
        </w:tabs>
        <w:spacing w:line="276" w:lineRule="auto"/>
        <w:jc w:val="both"/>
        <w:rPr>
          <w:rFonts w:ascii="Arial" w:eastAsia="Arial" w:hAnsi="Arial" w:cs="Arial"/>
        </w:rPr>
      </w:pPr>
    </w:p>
    <w:p w14:paraId="5CB72409" w14:textId="77777777" w:rsidR="002A4BFC" w:rsidRPr="00C70A4F" w:rsidRDefault="00000000">
      <w:pPr>
        <w:pStyle w:val="Body"/>
        <w:tabs>
          <w:tab w:val="left" w:pos="567"/>
        </w:tabs>
        <w:spacing w:line="276" w:lineRule="auto"/>
        <w:rPr>
          <w:rFonts w:ascii="Arial" w:hAnsi="Arial"/>
          <w:b/>
          <w:bCs/>
          <w:sz w:val="20"/>
          <w:szCs w:val="20"/>
        </w:rPr>
      </w:pPr>
      <w:r w:rsidRPr="00C70A4F">
        <w:rPr>
          <w:rFonts w:ascii="Arial" w:hAnsi="Arial"/>
          <w:b/>
          <w:bCs/>
          <w:sz w:val="20"/>
          <w:szCs w:val="20"/>
        </w:rPr>
        <w:t>MATERIALS AND METHODS</w:t>
      </w:r>
    </w:p>
    <w:p w14:paraId="78EE5D49" w14:textId="77777777" w:rsidR="002A4BFC" w:rsidRPr="00C70A4F" w:rsidRDefault="00000000">
      <w:pPr>
        <w:pStyle w:val="Body"/>
        <w:tabs>
          <w:tab w:val="left" w:pos="567"/>
        </w:tabs>
        <w:spacing w:line="276" w:lineRule="auto"/>
        <w:rPr>
          <w:rFonts w:ascii="Arial" w:hAnsi="Arial"/>
          <w:b/>
          <w:bCs/>
          <w:i/>
          <w:iCs/>
          <w:sz w:val="20"/>
          <w:szCs w:val="20"/>
        </w:rPr>
      </w:pPr>
      <w:r w:rsidRPr="00C70A4F">
        <w:rPr>
          <w:rFonts w:ascii="Arial" w:hAnsi="Arial"/>
          <w:b/>
          <w:bCs/>
          <w:i/>
          <w:iCs/>
          <w:sz w:val="20"/>
          <w:szCs w:val="20"/>
        </w:rPr>
        <w:t>Determination of physical properties of seed ginger</w:t>
      </w:r>
    </w:p>
    <w:p w14:paraId="6B7DA890" w14:textId="0D70F8EE" w:rsidR="002A4BFC" w:rsidRPr="00C70A4F" w:rsidRDefault="00000000">
      <w:pPr>
        <w:pStyle w:val="Body"/>
        <w:tabs>
          <w:tab w:val="left" w:pos="709"/>
        </w:tabs>
        <w:spacing w:line="276" w:lineRule="auto"/>
        <w:jc w:val="both"/>
        <w:rPr>
          <w:rFonts w:ascii="Arial" w:hAnsi="Arial"/>
          <w:sz w:val="20"/>
          <w:szCs w:val="20"/>
        </w:rPr>
      </w:pPr>
      <w:r w:rsidRPr="00C70A4F">
        <w:rPr>
          <w:rFonts w:ascii="Arial" w:eastAsia="Arial" w:hAnsi="Arial" w:cs="Arial"/>
          <w:sz w:val="20"/>
          <w:szCs w:val="20"/>
        </w:rPr>
        <w:tab/>
      </w:r>
      <w:r w:rsidRPr="00C70A4F">
        <w:rPr>
          <w:rFonts w:ascii="Arial" w:hAnsi="Arial"/>
          <w:sz w:val="20"/>
          <w:szCs w:val="20"/>
        </w:rPr>
        <w:t>In order to obtain the basic physical characteristic parameters of seed ginger, this study selected "</w:t>
      </w:r>
      <w:proofErr w:type="spellStart"/>
      <w:r w:rsidRPr="00C70A4F">
        <w:rPr>
          <w:rFonts w:ascii="Arial" w:hAnsi="Arial"/>
          <w:sz w:val="20"/>
          <w:szCs w:val="20"/>
        </w:rPr>
        <w:t>Laiwu</w:t>
      </w:r>
      <w:proofErr w:type="spellEnd"/>
      <w:r w:rsidRPr="00C70A4F">
        <w:rPr>
          <w:rFonts w:ascii="Arial" w:hAnsi="Arial"/>
          <w:sz w:val="20"/>
          <w:szCs w:val="20"/>
        </w:rPr>
        <w:t xml:space="preserve"> Big Ginger" with intact scales after germination as the experimental object. This variety has strong growth potential and a yield of about 30 t/hm</w:t>
      </w:r>
      <w:r w:rsidRPr="00C70A4F">
        <w:rPr>
          <w:rFonts w:ascii="Arial" w:hAnsi="Arial"/>
          <w:sz w:val="20"/>
          <w:szCs w:val="20"/>
          <w:vertAlign w:val="superscript"/>
        </w:rPr>
        <w:t>2</w:t>
      </w:r>
      <w:r w:rsidRPr="00C70A4F">
        <w:rPr>
          <w:rFonts w:ascii="Arial" w:hAnsi="Arial"/>
          <w:sz w:val="20"/>
          <w:szCs w:val="20"/>
        </w:rPr>
        <w:t xml:space="preserve">. It is the main cultivated variety in Shandong region and has certain representativeness. Regarding the shape of seed ginger Based on the principle of "moderate block size, typical shape, and full scale", seed ginger </w:t>
      </w:r>
      <w:proofErr w:type="gramStart"/>
      <w:r w:rsidRPr="00C70A4F">
        <w:rPr>
          <w:rFonts w:ascii="Arial" w:hAnsi="Arial"/>
          <w:sz w:val="20"/>
          <w:szCs w:val="20"/>
        </w:rPr>
        <w:t>were</w:t>
      </w:r>
      <w:proofErr w:type="gramEnd"/>
      <w:r w:rsidRPr="00C70A4F">
        <w:rPr>
          <w:rFonts w:ascii="Arial" w:hAnsi="Arial"/>
          <w:sz w:val="20"/>
          <w:szCs w:val="20"/>
        </w:rPr>
        <w:t xml:space="preserve"> randomly spread out on the open space due to their complex and irregular characteristics. Then, the five point sampling method (Fig.1) was used, with 40 seed ginger randomly taken from each sampling point, for a total of 200 seed ginger as the measurement samples. Using the AES-G5 electronic scale, the average mass of the sample monomer was 68.5 g. The volume was measured using the drainage method, and the average density of the seed ginger was calculated to be </w:t>
      </w:r>
      <w:r w:rsidRPr="00C70A4F">
        <w:rPr>
          <w:rFonts w:ascii="Arial" w:hAnsi="Arial"/>
          <w:spacing w:val="-4"/>
          <w:sz w:val="20"/>
          <w:szCs w:val="20"/>
        </w:rPr>
        <w:t>1094.7</w:t>
      </w:r>
      <w:r w:rsidR="00DC0B74" w:rsidRPr="00C70A4F">
        <w:rPr>
          <w:rFonts w:ascii="Arial" w:hAnsi="Arial"/>
          <w:spacing w:val="-4"/>
          <w:sz w:val="20"/>
          <w:szCs w:val="20"/>
        </w:rPr>
        <w:t xml:space="preserve"> </w:t>
      </w:r>
      <w:r w:rsidRPr="00C70A4F">
        <w:rPr>
          <w:rFonts w:ascii="Arial" w:hAnsi="Arial"/>
          <w:spacing w:val="-4"/>
          <w:sz w:val="20"/>
          <w:szCs w:val="20"/>
        </w:rPr>
        <w:t>kg/m</w:t>
      </w:r>
      <w:r w:rsidRPr="00C70A4F">
        <w:rPr>
          <w:rFonts w:ascii="Arial" w:hAnsi="Arial"/>
          <w:spacing w:val="-4"/>
          <w:sz w:val="20"/>
          <w:szCs w:val="20"/>
          <w:vertAlign w:val="superscript"/>
        </w:rPr>
        <w:t>3</w:t>
      </w:r>
      <w:r w:rsidRPr="00C70A4F">
        <w:rPr>
          <w:rFonts w:ascii="Arial" w:hAnsi="Arial"/>
          <w:spacing w:val="-4"/>
          <w:sz w:val="20"/>
          <w:szCs w:val="20"/>
        </w:rPr>
        <w:t>. The average moisture content of the seed ginger was determined to be 64.38% using the standard drying method. The external dimensional parameters of seed ginger were measured and statistically analyzed using a vernier caliper with an accuracy of 0.1 mm. Considering the typical irregular block structure of seed ginger, this study selected the maximum radial size of the main body of seed ginger at the thick end and the minimum radial size at the thin end as the external dimensional parameter indicators. The results are shown in Table 1.</w:t>
      </w:r>
    </w:p>
    <w:p w14:paraId="4EB87DA5" w14:textId="77777777" w:rsidR="002A4BFC" w:rsidRPr="00C70A4F" w:rsidRDefault="00000000">
      <w:pPr>
        <w:spacing w:line="264" w:lineRule="auto"/>
        <w:jc w:val="center"/>
      </w:pPr>
      <w:r w:rsidRPr="00C70A4F">
        <w:rPr>
          <w:noProof/>
        </w:rPr>
        <w:drawing>
          <wp:inline distT="0" distB="0" distL="114300" distR="114300" wp14:anchorId="0757A484" wp14:editId="287E44EB">
            <wp:extent cx="3253740" cy="1828800"/>
            <wp:effectExtent l="0" t="0" r="3810" b="0"/>
            <wp:docPr id="2" name="图片 1"/>
            <wp:cNvGraphicFramePr/>
            <a:graphic xmlns:a="http://schemas.openxmlformats.org/drawingml/2006/main">
              <a:graphicData uri="http://schemas.openxmlformats.org/drawingml/2006/picture">
                <pic:pic xmlns:pic="http://schemas.openxmlformats.org/drawingml/2006/picture">
                  <pic:nvPicPr>
                    <pic:cNvPr id="2" name="图片 1"/>
                    <pic:cNvPicPr/>
                  </pic:nvPicPr>
                  <pic:blipFill>
                    <a:blip r:embed="rId8"/>
                    <a:stretch>
                      <a:fillRect/>
                    </a:stretch>
                  </pic:blipFill>
                  <pic:spPr>
                    <a:xfrm>
                      <a:off x="0" y="0"/>
                      <a:ext cx="3308800" cy="1859747"/>
                    </a:xfrm>
                    <a:prstGeom prst="rect">
                      <a:avLst/>
                    </a:prstGeom>
                    <a:noFill/>
                    <a:ln>
                      <a:noFill/>
                    </a:ln>
                  </pic:spPr>
                </pic:pic>
              </a:graphicData>
            </a:graphic>
          </wp:inline>
        </w:drawing>
      </w:r>
    </w:p>
    <w:p w14:paraId="16B8FAFC" w14:textId="77777777" w:rsidR="002A4BFC" w:rsidRPr="00C70A4F" w:rsidRDefault="00000000">
      <w:pPr>
        <w:spacing w:line="264" w:lineRule="auto"/>
        <w:jc w:val="center"/>
        <w:rPr>
          <w:rFonts w:ascii="Arial" w:hAnsi="Arial" w:cs="Arial Unicode MS"/>
          <w:b/>
          <w:bCs/>
          <w:color w:val="000000"/>
          <w:sz w:val="18"/>
          <w:szCs w:val="18"/>
          <w:u w:color="000000"/>
        </w:rPr>
      </w:pPr>
      <w:r w:rsidRPr="00C70A4F">
        <w:rPr>
          <w:rFonts w:ascii="Arial" w:hAnsi="Arial" w:cs="Arial Unicode MS"/>
          <w:b/>
          <w:bCs/>
          <w:color w:val="000000"/>
          <w:sz w:val="18"/>
          <w:szCs w:val="18"/>
          <w:u w:color="000000"/>
        </w:rPr>
        <w:t>Fig.</w:t>
      </w:r>
      <w:r w:rsidRPr="00C70A4F">
        <w:rPr>
          <w:rFonts w:ascii="Arial" w:hAnsi="Arial" w:cs="Arial Unicode MS"/>
          <w:b/>
          <w:bCs/>
          <w:color w:val="000000"/>
          <w:sz w:val="18"/>
          <w:szCs w:val="18"/>
          <w:u w:color="000000"/>
          <w:lang w:eastAsia="zh-CN"/>
        </w:rPr>
        <w:t xml:space="preserve"> 1 </w:t>
      </w:r>
      <w:r w:rsidRPr="00C70A4F">
        <w:rPr>
          <w:rFonts w:ascii="Arial" w:hAnsi="Arial"/>
          <w:b/>
          <w:bCs/>
          <w:color w:val="000000"/>
          <w:sz w:val="18"/>
          <w:szCs w:val="18"/>
          <w:u w:color="000000"/>
        </w:rPr>
        <w:t>-</w:t>
      </w:r>
      <w:r w:rsidRPr="00C70A4F">
        <w:rPr>
          <w:rFonts w:ascii="Arial" w:hAnsi="Arial" w:cs="Arial Unicode MS"/>
          <w:b/>
          <w:bCs/>
          <w:color w:val="000000"/>
          <w:sz w:val="18"/>
          <w:szCs w:val="18"/>
          <w:u w:color="000000"/>
        </w:rPr>
        <w:t xml:space="preserve"> </w:t>
      </w:r>
      <w:proofErr w:type="gramStart"/>
      <w:r w:rsidRPr="00C70A4F">
        <w:rPr>
          <w:rFonts w:ascii="Arial" w:hAnsi="Arial" w:cs="Arial Unicode MS"/>
          <w:b/>
          <w:bCs/>
          <w:color w:val="000000"/>
          <w:sz w:val="18"/>
          <w:szCs w:val="18"/>
          <w:u w:color="000000"/>
        </w:rPr>
        <w:t>Five point</w:t>
      </w:r>
      <w:proofErr w:type="gramEnd"/>
      <w:r w:rsidRPr="00C70A4F">
        <w:rPr>
          <w:rFonts w:ascii="Arial" w:hAnsi="Arial" w:cs="Arial Unicode MS"/>
          <w:b/>
          <w:bCs/>
          <w:color w:val="000000"/>
          <w:sz w:val="18"/>
          <w:szCs w:val="18"/>
          <w:u w:color="000000"/>
        </w:rPr>
        <w:t xml:space="preserve"> sampling method</w:t>
      </w:r>
    </w:p>
    <w:p w14:paraId="5181596E" w14:textId="77777777" w:rsidR="002A4BFC" w:rsidRPr="00C70A4F" w:rsidRDefault="00000000">
      <w:pPr>
        <w:pStyle w:val="Body"/>
        <w:tabs>
          <w:tab w:val="left" w:pos="709"/>
        </w:tabs>
        <w:spacing w:line="276" w:lineRule="auto"/>
        <w:jc w:val="right"/>
        <w:rPr>
          <w:rFonts w:ascii="Arial" w:hAnsi="Arial"/>
          <w:b/>
          <w:bCs/>
          <w:sz w:val="20"/>
          <w:szCs w:val="20"/>
        </w:rPr>
      </w:pPr>
      <w:r w:rsidRPr="00C70A4F">
        <w:rPr>
          <w:rFonts w:ascii="Arial" w:hAnsi="Arial"/>
          <w:b/>
          <w:bCs/>
          <w:sz w:val="20"/>
          <w:szCs w:val="20"/>
        </w:rPr>
        <w:t>Table 1</w:t>
      </w:r>
    </w:p>
    <w:p w14:paraId="6A50C087" w14:textId="77777777" w:rsidR="002A4BFC" w:rsidRPr="00C70A4F" w:rsidRDefault="00000000">
      <w:pPr>
        <w:pStyle w:val="Body"/>
        <w:tabs>
          <w:tab w:val="left" w:pos="567"/>
        </w:tabs>
        <w:jc w:val="center"/>
        <w:rPr>
          <w:rFonts w:ascii="Arial" w:hAnsi="Arial"/>
          <w:b/>
          <w:bCs/>
          <w:sz w:val="18"/>
          <w:szCs w:val="18"/>
        </w:rPr>
      </w:pPr>
      <w:r w:rsidRPr="00C70A4F">
        <w:rPr>
          <w:rFonts w:ascii="Arial" w:hAnsi="Arial"/>
          <w:b/>
          <w:bCs/>
          <w:sz w:val="18"/>
          <w:szCs w:val="18"/>
        </w:rPr>
        <w:t>Measurement results of external dimensions parameters of seed ginger during sowing period</w:t>
      </w:r>
    </w:p>
    <w:tbl>
      <w:tblPr>
        <w:tblStyle w:val="TableGrid"/>
        <w:tblW w:w="0" w:type="auto"/>
        <w:jc w:val="center"/>
        <w:tblLayout w:type="fixed"/>
        <w:tblLook w:val="04A0" w:firstRow="1" w:lastRow="0" w:firstColumn="1" w:lastColumn="0" w:noHBand="0" w:noVBand="1"/>
      </w:tblPr>
      <w:tblGrid>
        <w:gridCol w:w="1899"/>
        <w:gridCol w:w="883"/>
        <w:gridCol w:w="960"/>
        <w:gridCol w:w="916"/>
        <w:gridCol w:w="2512"/>
        <w:gridCol w:w="2453"/>
      </w:tblGrid>
      <w:tr w:rsidR="002A4BFC" w:rsidRPr="00C70A4F" w14:paraId="3A8556EC" w14:textId="77777777">
        <w:trPr>
          <w:trHeight w:val="563"/>
          <w:jc w:val="center"/>
        </w:trPr>
        <w:tc>
          <w:tcPr>
            <w:tcW w:w="1899" w:type="dxa"/>
            <w:tcMar>
              <w:top w:w="0" w:type="dxa"/>
              <w:left w:w="0" w:type="dxa"/>
              <w:bottom w:w="0" w:type="dxa"/>
              <w:right w:w="0" w:type="dxa"/>
            </w:tcMar>
            <w:vAlign w:val="center"/>
          </w:tcPr>
          <w:p w14:paraId="36F6E6A4" w14:textId="77777777" w:rsidR="002A4BFC" w:rsidRPr="00C70A4F" w:rsidRDefault="00000000">
            <w:pPr>
              <w:pStyle w:val="Body"/>
              <w:tabs>
                <w:tab w:val="left" w:pos="567"/>
              </w:tabs>
              <w:jc w:val="center"/>
              <w:rPr>
                <w:rFonts w:ascii="Arial" w:hAnsi="Arial"/>
                <w:b/>
                <w:bCs/>
                <w:sz w:val="18"/>
                <w:szCs w:val="18"/>
              </w:rPr>
            </w:pPr>
            <w:r w:rsidRPr="00C70A4F">
              <w:rPr>
                <w:rFonts w:ascii="Arial" w:hAnsi="Arial"/>
                <w:b/>
                <w:bCs/>
                <w:sz w:val="18"/>
                <w:szCs w:val="18"/>
              </w:rPr>
              <w:t>Project</w:t>
            </w:r>
          </w:p>
        </w:tc>
        <w:tc>
          <w:tcPr>
            <w:tcW w:w="883" w:type="dxa"/>
            <w:tcMar>
              <w:top w:w="0" w:type="dxa"/>
              <w:left w:w="0" w:type="dxa"/>
              <w:bottom w:w="0" w:type="dxa"/>
              <w:right w:w="0" w:type="dxa"/>
            </w:tcMar>
            <w:vAlign w:val="center"/>
          </w:tcPr>
          <w:p w14:paraId="38FAF520" w14:textId="77777777" w:rsidR="002A4BFC" w:rsidRPr="00C70A4F" w:rsidRDefault="00000000">
            <w:pPr>
              <w:pStyle w:val="Body"/>
              <w:tabs>
                <w:tab w:val="left" w:pos="567"/>
              </w:tabs>
              <w:jc w:val="center"/>
              <w:rPr>
                <w:rFonts w:ascii="Arial" w:hAnsi="Arial"/>
                <w:b/>
                <w:bCs/>
                <w:sz w:val="18"/>
                <w:szCs w:val="18"/>
              </w:rPr>
            </w:pPr>
            <w:r w:rsidRPr="00C70A4F">
              <w:rPr>
                <w:rFonts w:ascii="Arial" w:hAnsi="Arial"/>
                <w:b/>
                <w:bCs/>
                <w:sz w:val="18"/>
                <w:szCs w:val="18"/>
              </w:rPr>
              <w:t>High[mm]</w:t>
            </w:r>
          </w:p>
        </w:tc>
        <w:tc>
          <w:tcPr>
            <w:tcW w:w="960" w:type="dxa"/>
            <w:tcMar>
              <w:top w:w="0" w:type="dxa"/>
              <w:left w:w="0" w:type="dxa"/>
              <w:bottom w:w="0" w:type="dxa"/>
              <w:right w:w="0" w:type="dxa"/>
            </w:tcMar>
            <w:vAlign w:val="center"/>
          </w:tcPr>
          <w:p w14:paraId="0E9A9469" w14:textId="77777777" w:rsidR="002A4BFC" w:rsidRPr="00C70A4F" w:rsidRDefault="00000000">
            <w:pPr>
              <w:pStyle w:val="Body"/>
              <w:tabs>
                <w:tab w:val="left" w:pos="567"/>
              </w:tabs>
              <w:jc w:val="center"/>
              <w:rPr>
                <w:rFonts w:ascii="Arial" w:hAnsi="Arial"/>
                <w:b/>
                <w:bCs/>
                <w:sz w:val="18"/>
                <w:szCs w:val="18"/>
              </w:rPr>
            </w:pPr>
            <w:r w:rsidRPr="00C70A4F">
              <w:rPr>
                <w:rFonts w:ascii="Arial" w:hAnsi="Arial"/>
                <w:b/>
                <w:bCs/>
                <w:sz w:val="18"/>
                <w:szCs w:val="18"/>
              </w:rPr>
              <w:t>Width[mm]</w:t>
            </w:r>
          </w:p>
        </w:tc>
        <w:tc>
          <w:tcPr>
            <w:tcW w:w="916" w:type="dxa"/>
            <w:tcMar>
              <w:top w:w="0" w:type="dxa"/>
              <w:left w:w="0" w:type="dxa"/>
              <w:bottom w:w="0" w:type="dxa"/>
              <w:right w:w="0" w:type="dxa"/>
            </w:tcMar>
            <w:vAlign w:val="center"/>
          </w:tcPr>
          <w:p w14:paraId="5B3C3412" w14:textId="77777777" w:rsidR="002A4BFC" w:rsidRPr="00C70A4F" w:rsidRDefault="00000000">
            <w:pPr>
              <w:pStyle w:val="Body"/>
              <w:tabs>
                <w:tab w:val="left" w:pos="567"/>
              </w:tabs>
              <w:jc w:val="center"/>
              <w:rPr>
                <w:rFonts w:ascii="Arial" w:hAnsi="Arial"/>
                <w:b/>
                <w:bCs/>
                <w:sz w:val="18"/>
                <w:szCs w:val="18"/>
              </w:rPr>
            </w:pPr>
            <w:r w:rsidRPr="00C70A4F">
              <w:rPr>
                <w:rFonts w:ascii="Arial" w:hAnsi="Arial"/>
                <w:b/>
                <w:bCs/>
                <w:sz w:val="18"/>
                <w:szCs w:val="18"/>
              </w:rPr>
              <w:t>Thickness[mm]</w:t>
            </w:r>
          </w:p>
        </w:tc>
        <w:tc>
          <w:tcPr>
            <w:tcW w:w="2512" w:type="dxa"/>
            <w:tcMar>
              <w:top w:w="0" w:type="dxa"/>
              <w:left w:w="0" w:type="dxa"/>
              <w:bottom w:w="0" w:type="dxa"/>
              <w:right w:w="0" w:type="dxa"/>
            </w:tcMar>
            <w:vAlign w:val="center"/>
          </w:tcPr>
          <w:p w14:paraId="2FA66BA9" w14:textId="77777777" w:rsidR="002A4BFC" w:rsidRPr="00C70A4F" w:rsidRDefault="00000000">
            <w:pPr>
              <w:pStyle w:val="Body"/>
              <w:tabs>
                <w:tab w:val="left" w:pos="567"/>
              </w:tabs>
              <w:jc w:val="center"/>
              <w:rPr>
                <w:rFonts w:ascii="Arial" w:hAnsi="Arial"/>
                <w:b/>
                <w:bCs/>
                <w:sz w:val="18"/>
                <w:szCs w:val="18"/>
              </w:rPr>
            </w:pPr>
            <w:r w:rsidRPr="00C70A4F">
              <w:rPr>
                <w:rFonts w:ascii="Arial" w:hAnsi="Arial"/>
                <w:b/>
                <w:bCs/>
                <w:sz w:val="18"/>
                <w:szCs w:val="18"/>
              </w:rPr>
              <w:t>Maximum radial dimension at the coarse end[mm]</w:t>
            </w:r>
          </w:p>
        </w:tc>
        <w:tc>
          <w:tcPr>
            <w:tcW w:w="2453" w:type="dxa"/>
            <w:tcMar>
              <w:top w:w="0" w:type="dxa"/>
              <w:left w:w="0" w:type="dxa"/>
              <w:bottom w:w="0" w:type="dxa"/>
              <w:right w:w="0" w:type="dxa"/>
            </w:tcMar>
            <w:vAlign w:val="center"/>
          </w:tcPr>
          <w:p w14:paraId="1E7CF30F" w14:textId="77777777" w:rsidR="002A4BFC" w:rsidRPr="00C70A4F" w:rsidRDefault="00000000">
            <w:pPr>
              <w:pStyle w:val="Body"/>
              <w:tabs>
                <w:tab w:val="left" w:pos="567"/>
              </w:tabs>
              <w:jc w:val="center"/>
              <w:rPr>
                <w:rFonts w:ascii="Arial" w:hAnsi="Arial"/>
                <w:b/>
                <w:bCs/>
                <w:sz w:val="18"/>
                <w:szCs w:val="18"/>
              </w:rPr>
            </w:pPr>
            <w:r w:rsidRPr="00C70A4F">
              <w:rPr>
                <w:rFonts w:ascii="Arial" w:hAnsi="Arial"/>
                <w:b/>
                <w:bCs/>
                <w:sz w:val="18"/>
                <w:szCs w:val="18"/>
              </w:rPr>
              <w:t>Minimum radial dimension at the thin end[mm]</w:t>
            </w:r>
          </w:p>
        </w:tc>
      </w:tr>
      <w:tr w:rsidR="002A4BFC" w:rsidRPr="00C70A4F" w14:paraId="27F359F6" w14:textId="77777777">
        <w:trPr>
          <w:trHeight w:val="283"/>
          <w:jc w:val="center"/>
        </w:trPr>
        <w:tc>
          <w:tcPr>
            <w:tcW w:w="1899" w:type="dxa"/>
            <w:tcBorders>
              <w:tl2br w:val="nil"/>
              <w:tr2bl w:val="nil"/>
            </w:tcBorders>
            <w:tcMar>
              <w:top w:w="0" w:type="dxa"/>
              <w:left w:w="0" w:type="dxa"/>
              <w:bottom w:w="0" w:type="dxa"/>
              <w:right w:w="0" w:type="dxa"/>
            </w:tcMar>
            <w:vAlign w:val="center"/>
          </w:tcPr>
          <w:p w14:paraId="286478B9"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Max</w:t>
            </w:r>
          </w:p>
        </w:tc>
        <w:tc>
          <w:tcPr>
            <w:tcW w:w="883" w:type="dxa"/>
            <w:tcBorders>
              <w:tl2br w:val="nil"/>
              <w:tr2bl w:val="nil"/>
            </w:tcBorders>
            <w:tcMar>
              <w:top w:w="0" w:type="dxa"/>
              <w:left w:w="0" w:type="dxa"/>
              <w:bottom w:w="0" w:type="dxa"/>
              <w:right w:w="0" w:type="dxa"/>
            </w:tcMar>
            <w:vAlign w:val="center"/>
          </w:tcPr>
          <w:p w14:paraId="317814A5"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125.2</w:t>
            </w:r>
          </w:p>
        </w:tc>
        <w:tc>
          <w:tcPr>
            <w:tcW w:w="960" w:type="dxa"/>
            <w:tcBorders>
              <w:tl2br w:val="nil"/>
              <w:tr2bl w:val="nil"/>
            </w:tcBorders>
            <w:tcMar>
              <w:top w:w="0" w:type="dxa"/>
              <w:left w:w="0" w:type="dxa"/>
              <w:bottom w:w="0" w:type="dxa"/>
              <w:right w:w="0" w:type="dxa"/>
            </w:tcMar>
            <w:vAlign w:val="center"/>
          </w:tcPr>
          <w:p w14:paraId="66BCC3B3"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74.3</w:t>
            </w:r>
          </w:p>
        </w:tc>
        <w:tc>
          <w:tcPr>
            <w:tcW w:w="916" w:type="dxa"/>
            <w:tcBorders>
              <w:tl2br w:val="nil"/>
              <w:tr2bl w:val="nil"/>
            </w:tcBorders>
            <w:tcMar>
              <w:top w:w="0" w:type="dxa"/>
              <w:left w:w="0" w:type="dxa"/>
              <w:bottom w:w="0" w:type="dxa"/>
              <w:right w:w="0" w:type="dxa"/>
            </w:tcMar>
            <w:vAlign w:val="center"/>
          </w:tcPr>
          <w:p w14:paraId="72AC87FC"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35.6</w:t>
            </w:r>
          </w:p>
        </w:tc>
        <w:tc>
          <w:tcPr>
            <w:tcW w:w="2512" w:type="dxa"/>
            <w:tcBorders>
              <w:tl2br w:val="nil"/>
              <w:tr2bl w:val="nil"/>
            </w:tcBorders>
            <w:tcMar>
              <w:top w:w="0" w:type="dxa"/>
              <w:left w:w="0" w:type="dxa"/>
              <w:bottom w:w="0" w:type="dxa"/>
              <w:right w:w="0" w:type="dxa"/>
            </w:tcMar>
            <w:vAlign w:val="center"/>
          </w:tcPr>
          <w:p w14:paraId="5FE9C635"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42.5</w:t>
            </w:r>
          </w:p>
        </w:tc>
        <w:tc>
          <w:tcPr>
            <w:tcW w:w="2453" w:type="dxa"/>
            <w:tcBorders>
              <w:tl2br w:val="nil"/>
              <w:tr2bl w:val="nil"/>
            </w:tcBorders>
            <w:tcMar>
              <w:top w:w="0" w:type="dxa"/>
              <w:left w:w="0" w:type="dxa"/>
              <w:bottom w:w="0" w:type="dxa"/>
              <w:right w:w="0" w:type="dxa"/>
            </w:tcMar>
            <w:vAlign w:val="center"/>
          </w:tcPr>
          <w:p w14:paraId="2665BC3E"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17.8</w:t>
            </w:r>
          </w:p>
        </w:tc>
      </w:tr>
      <w:tr w:rsidR="002A4BFC" w:rsidRPr="00C70A4F" w14:paraId="28C62007" w14:textId="77777777">
        <w:trPr>
          <w:trHeight w:val="283"/>
          <w:jc w:val="center"/>
        </w:trPr>
        <w:tc>
          <w:tcPr>
            <w:tcW w:w="1899" w:type="dxa"/>
            <w:tcBorders>
              <w:tl2br w:val="nil"/>
              <w:tr2bl w:val="nil"/>
            </w:tcBorders>
            <w:tcMar>
              <w:top w:w="0" w:type="dxa"/>
              <w:left w:w="0" w:type="dxa"/>
              <w:bottom w:w="0" w:type="dxa"/>
              <w:right w:w="0" w:type="dxa"/>
            </w:tcMar>
            <w:vAlign w:val="center"/>
          </w:tcPr>
          <w:p w14:paraId="3DCEF820"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Min</w:t>
            </w:r>
          </w:p>
        </w:tc>
        <w:tc>
          <w:tcPr>
            <w:tcW w:w="883" w:type="dxa"/>
            <w:tcBorders>
              <w:tl2br w:val="nil"/>
              <w:tr2bl w:val="nil"/>
            </w:tcBorders>
            <w:tcMar>
              <w:top w:w="0" w:type="dxa"/>
              <w:left w:w="0" w:type="dxa"/>
              <w:bottom w:w="0" w:type="dxa"/>
              <w:right w:w="0" w:type="dxa"/>
            </w:tcMar>
            <w:vAlign w:val="center"/>
          </w:tcPr>
          <w:p w14:paraId="4811C196"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72.7</w:t>
            </w:r>
          </w:p>
        </w:tc>
        <w:tc>
          <w:tcPr>
            <w:tcW w:w="960" w:type="dxa"/>
            <w:tcBorders>
              <w:tl2br w:val="nil"/>
              <w:tr2bl w:val="nil"/>
            </w:tcBorders>
            <w:tcMar>
              <w:top w:w="0" w:type="dxa"/>
              <w:left w:w="0" w:type="dxa"/>
              <w:bottom w:w="0" w:type="dxa"/>
              <w:right w:w="0" w:type="dxa"/>
            </w:tcMar>
            <w:vAlign w:val="center"/>
          </w:tcPr>
          <w:p w14:paraId="6C3C68C9"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52.6</w:t>
            </w:r>
          </w:p>
        </w:tc>
        <w:tc>
          <w:tcPr>
            <w:tcW w:w="916" w:type="dxa"/>
            <w:tcBorders>
              <w:tl2br w:val="nil"/>
              <w:tr2bl w:val="nil"/>
            </w:tcBorders>
            <w:tcMar>
              <w:top w:w="0" w:type="dxa"/>
              <w:left w:w="0" w:type="dxa"/>
              <w:bottom w:w="0" w:type="dxa"/>
              <w:right w:w="0" w:type="dxa"/>
            </w:tcMar>
            <w:vAlign w:val="center"/>
          </w:tcPr>
          <w:p w14:paraId="648CEA4B"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24.9</w:t>
            </w:r>
          </w:p>
        </w:tc>
        <w:tc>
          <w:tcPr>
            <w:tcW w:w="2512" w:type="dxa"/>
            <w:tcBorders>
              <w:tl2br w:val="nil"/>
              <w:tr2bl w:val="nil"/>
            </w:tcBorders>
            <w:tcMar>
              <w:top w:w="0" w:type="dxa"/>
              <w:left w:w="0" w:type="dxa"/>
              <w:bottom w:w="0" w:type="dxa"/>
              <w:right w:w="0" w:type="dxa"/>
            </w:tcMar>
            <w:vAlign w:val="center"/>
          </w:tcPr>
          <w:p w14:paraId="0D052214"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35.4</w:t>
            </w:r>
          </w:p>
        </w:tc>
        <w:tc>
          <w:tcPr>
            <w:tcW w:w="2453" w:type="dxa"/>
            <w:tcBorders>
              <w:tl2br w:val="nil"/>
              <w:tr2bl w:val="nil"/>
            </w:tcBorders>
            <w:tcMar>
              <w:top w:w="0" w:type="dxa"/>
              <w:left w:w="0" w:type="dxa"/>
              <w:bottom w:w="0" w:type="dxa"/>
              <w:right w:w="0" w:type="dxa"/>
            </w:tcMar>
            <w:vAlign w:val="center"/>
          </w:tcPr>
          <w:p w14:paraId="18F92326"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12.4</w:t>
            </w:r>
          </w:p>
        </w:tc>
      </w:tr>
      <w:tr w:rsidR="002A4BFC" w:rsidRPr="00C70A4F" w14:paraId="29FA7D78" w14:textId="77777777">
        <w:trPr>
          <w:trHeight w:val="283"/>
          <w:jc w:val="center"/>
        </w:trPr>
        <w:tc>
          <w:tcPr>
            <w:tcW w:w="1899" w:type="dxa"/>
            <w:tcBorders>
              <w:tl2br w:val="nil"/>
              <w:tr2bl w:val="nil"/>
            </w:tcBorders>
            <w:tcMar>
              <w:top w:w="0" w:type="dxa"/>
              <w:left w:w="0" w:type="dxa"/>
              <w:bottom w:w="0" w:type="dxa"/>
              <w:right w:w="0" w:type="dxa"/>
            </w:tcMar>
            <w:vAlign w:val="center"/>
          </w:tcPr>
          <w:p w14:paraId="53C7815C"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Mean</w:t>
            </w:r>
          </w:p>
        </w:tc>
        <w:tc>
          <w:tcPr>
            <w:tcW w:w="883" w:type="dxa"/>
            <w:tcBorders>
              <w:tl2br w:val="nil"/>
              <w:tr2bl w:val="nil"/>
            </w:tcBorders>
            <w:tcMar>
              <w:top w:w="0" w:type="dxa"/>
              <w:left w:w="0" w:type="dxa"/>
              <w:bottom w:w="0" w:type="dxa"/>
              <w:right w:w="0" w:type="dxa"/>
            </w:tcMar>
            <w:vAlign w:val="center"/>
          </w:tcPr>
          <w:p w14:paraId="27BA97F1"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93.8</w:t>
            </w:r>
          </w:p>
        </w:tc>
        <w:tc>
          <w:tcPr>
            <w:tcW w:w="960" w:type="dxa"/>
            <w:tcBorders>
              <w:tl2br w:val="nil"/>
              <w:tr2bl w:val="nil"/>
            </w:tcBorders>
            <w:tcMar>
              <w:top w:w="0" w:type="dxa"/>
              <w:left w:w="0" w:type="dxa"/>
              <w:bottom w:w="0" w:type="dxa"/>
              <w:right w:w="0" w:type="dxa"/>
            </w:tcMar>
            <w:vAlign w:val="center"/>
          </w:tcPr>
          <w:p w14:paraId="3C63B325"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63.7</w:t>
            </w:r>
          </w:p>
        </w:tc>
        <w:tc>
          <w:tcPr>
            <w:tcW w:w="916" w:type="dxa"/>
            <w:tcBorders>
              <w:tl2br w:val="nil"/>
              <w:tr2bl w:val="nil"/>
            </w:tcBorders>
            <w:tcMar>
              <w:top w:w="0" w:type="dxa"/>
              <w:left w:w="0" w:type="dxa"/>
              <w:bottom w:w="0" w:type="dxa"/>
              <w:right w:w="0" w:type="dxa"/>
            </w:tcMar>
            <w:vAlign w:val="center"/>
          </w:tcPr>
          <w:p w14:paraId="57DC6DED"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31.7</w:t>
            </w:r>
          </w:p>
        </w:tc>
        <w:tc>
          <w:tcPr>
            <w:tcW w:w="2512" w:type="dxa"/>
            <w:tcBorders>
              <w:tl2br w:val="nil"/>
              <w:tr2bl w:val="nil"/>
            </w:tcBorders>
            <w:tcMar>
              <w:top w:w="0" w:type="dxa"/>
              <w:left w:w="0" w:type="dxa"/>
              <w:bottom w:w="0" w:type="dxa"/>
              <w:right w:w="0" w:type="dxa"/>
            </w:tcMar>
            <w:vAlign w:val="center"/>
          </w:tcPr>
          <w:p w14:paraId="3E7214FC"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37.8</w:t>
            </w:r>
          </w:p>
        </w:tc>
        <w:tc>
          <w:tcPr>
            <w:tcW w:w="2453" w:type="dxa"/>
            <w:tcBorders>
              <w:tl2br w:val="nil"/>
              <w:tr2bl w:val="nil"/>
            </w:tcBorders>
            <w:tcMar>
              <w:top w:w="0" w:type="dxa"/>
              <w:left w:w="0" w:type="dxa"/>
              <w:bottom w:w="0" w:type="dxa"/>
              <w:right w:w="0" w:type="dxa"/>
            </w:tcMar>
            <w:vAlign w:val="center"/>
          </w:tcPr>
          <w:p w14:paraId="399BD300"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14.7</w:t>
            </w:r>
          </w:p>
        </w:tc>
      </w:tr>
      <w:tr w:rsidR="002A4BFC" w:rsidRPr="00C70A4F" w14:paraId="41FDB281" w14:textId="77777777">
        <w:trPr>
          <w:trHeight w:val="283"/>
          <w:jc w:val="center"/>
        </w:trPr>
        <w:tc>
          <w:tcPr>
            <w:tcW w:w="1899" w:type="dxa"/>
            <w:tcMar>
              <w:top w:w="0" w:type="dxa"/>
              <w:left w:w="0" w:type="dxa"/>
              <w:bottom w:w="0" w:type="dxa"/>
              <w:right w:w="0" w:type="dxa"/>
            </w:tcMar>
            <w:vAlign w:val="center"/>
          </w:tcPr>
          <w:p w14:paraId="09AC2F9A"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Standard Deviation</w:t>
            </w:r>
          </w:p>
        </w:tc>
        <w:tc>
          <w:tcPr>
            <w:tcW w:w="883" w:type="dxa"/>
            <w:tcMar>
              <w:top w:w="0" w:type="dxa"/>
              <w:left w:w="0" w:type="dxa"/>
              <w:bottom w:w="0" w:type="dxa"/>
              <w:right w:w="0" w:type="dxa"/>
            </w:tcMar>
            <w:vAlign w:val="center"/>
          </w:tcPr>
          <w:p w14:paraId="2DAAD39B"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13.7</w:t>
            </w:r>
          </w:p>
        </w:tc>
        <w:tc>
          <w:tcPr>
            <w:tcW w:w="960" w:type="dxa"/>
            <w:tcMar>
              <w:top w:w="0" w:type="dxa"/>
              <w:left w:w="0" w:type="dxa"/>
              <w:bottom w:w="0" w:type="dxa"/>
              <w:right w:w="0" w:type="dxa"/>
            </w:tcMar>
            <w:vAlign w:val="center"/>
          </w:tcPr>
          <w:p w14:paraId="0D849EAE"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9.3</w:t>
            </w:r>
          </w:p>
        </w:tc>
        <w:tc>
          <w:tcPr>
            <w:tcW w:w="916" w:type="dxa"/>
            <w:tcMar>
              <w:top w:w="0" w:type="dxa"/>
              <w:left w:w="0" w:type="dxa"/>
              <w:bottom w:w="0" w:type="dxa"/>
              <w:right w:w="0" w:type="dxa"/>
            </w:tcMar>
            <w:vAlign w:val="center"/>
          </w:tcPr>
          <w:p w14:paraId="33C8239F"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5.8</w:t>
            </w:r>
          </w:p>
        </w:tc>
        <w:tc>
          <w:tcPr>
            <w:tcW w:w="2512" w:type="dxa"/>
            <w:tcMar>
              <w:top w:w="0" w:type="dxa"/>
              <w:left w:w="0" w:type="dxa"/>
              <w:bottom w:w="0" w:type="dxa"/>
              <w:right w:w="0" w:type="dxa"/>
            </w:tcMar>
            <w:vAlign w:val="center"/>
          </w:tcPr>
          <w:p w14:paraId="200B5D43"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2.9</w:t>
            </w:r>
          </w:p>
        </w:tc>
        <w:tc>
          <w:tcPr>
            <w:tcW w:w="2453" w:type="dxa"/>
            <w:tcMar>
              <w:top w:w="0" w:type="dxa"/>
              <w:left w:w="0" w:type="dxa"/>
              <w:bottom w:w="0" w:type="dxa"/>
              <w:right w:w="0" w:type="dxa"/>
            </w:tcMar>
            <w:vAlign w:val="center"/>
          </w:tcPr>
          <w:p w14:paraId="6F05864A"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3.1</w:t>
            </w:r>
          </w:p>
        </w:tc>
      </w:tr>
    </w:tbl>
    <w:p w14:paraId="556DCF62" w14:textId="635E8B78" w:rsidR="00AC080B" w:rsidRPr="00C70A4F" w:rsidRDefault="00000000" w:rsidP="00073077">
      <w:pPr>
        <w:pStyle w:val="Body"/>
        <w:tabs>
          <w:tab w:val="left" w:pos="567"/>
        </w:tabs>
        <w:spacing w:line="276" w:lineRule="auto"/>
        <w:jc w:val="both"/>
        <w:rPr>
          <w:rFonts w:ascii="Arial" w:eastAsia="Arial" w:hAnsi="Arial" w:cs="Arial"/>
          <w:sz w:val="20"/>
          <w:szCs w:val="20"/>
        </w:rPr>
      </w:pPr>
      <w:r w:rsidRPr="00C70A4F">
        <w:rPr>
          <w:rFonts w:ascii="Arial" w:eastAsia="Arial" w:hAnsi="Arial" w:cs="Arial"/>
          <w:sz w:val="20"/>
          <w:szCs w:val="20"/>
        </w:rPr>
        <w:lastRenderedPageBreak/>
        <w:tab/>
      </w:r>
      <w:r w:rsidR="00AC080B" w:rsidRPr="00C70A4F">
        <w:rPr>
          <w:rFonts w:ascii="Arial" w:eastAsia="Arial" w:hAnsi="Arial" w:cs="Arial"/>
          <w:sz w:val="20"/>
          <w:szCs w:val="20"/>
        </w:rPr>
        <w:t xml:space="preserve">The Poisson’s ratio, elastic modulus, and shear modulus of seed ginger were determined through compression tests </w:t>
      </w:r>
      <w:r w:rsidR="00AC080B" w:rsidRPr="00C70A4F">
        <w:rPr>
          <w:rFonts w:ascii="Arial" w:eastAsia="Arial" w:hAnsi="Arial" w:cs="Arial"/>
          <w:i/>
          <w:iCs/>
          <w:sz w:val="20"/>
          <w:szCs w:val="20"/>
        </w:rPr>
        <w:t>(Sun et al., 2025)</w:t>
      </w:r>
      <w:r w:rsidR="00AC080B" w:rsidRPr="00C70A4F">
        <w:rPr>
          <w:rFonts w:ascii="Arial" w:eastAsia="Arial" w:hAnsi="Arial" w:cs="Arial"/>
          <w:sz w:val="20"/>
          <w:szCs w:val="20"/>
        </w:rPr>
        <w:t xml:space="preserve">. Cylindrical pulp specimens with a diameter of 10 mm and a length of 20 mm were prepared and placed on the lower compression platen of a TA-XT2i texture analyzer. The pre-compression speed of the upper platen was set to 60 mm/min, the compression speed to 5 mm/min, and the compression distance to 5 mm. Ten replicate compression tests were conducted. The radial dimensions of the specimens before and after compression were measured, and the mean Poisson’s ratio </w:t>
      </w:r>
      <w:r w:rsidR="00AC080B" w:rsidRPr="00C70A4F">
        <w:rPr>
          <w:rFonts w:eastAsia="Arial" w:cs="Times New Roman"/>
          <w:i/>
          <w:iCs/>
          <w:sz w:val="20"/>
          <w:szCs w:val="20"/>
        </w:rPr>
        <w:t>μ</w:t>
      </w:r>
      <w:r w:rsidR="00AC080B" w:rsidRPr="00C70A4F">
        <w:rPr>
          <w:rFonts w:ascii="Arial" w:eastAsia="Arial" w:hAnsi="Arial" w:cs="Arial"/>
          <w:sz w:val="20"/>
          <w:szCs w:val="20"/>
        </w:rPr>
        <w:t xml:space="preserve"> of seed ginger was calculated using Eq. (1) as 0.46. Compression was then continued until the cylindrical specimen completely collapsed. The test was repeated ten times, and the maximum load </w:t>
      </w:r>
      <w:r w:rsidR="00AC080B" w:rsidRPr="00C70A4F">
        <w:rPr>
          <w:rFonts w:ascii="Arial" w:eastAsia="Arial" w:hAnsi="Arial" w:cs="Arial"/>
          <w:i/>
          <w:iCs/>
          <w:sz w:val="20"/>
          <w:szCs w:val="20"/>
        </w:rPr>
        <w:t>F</w:t>
      </w:r>
      <w:r w:rsidR="00AC080B" w:rsidRPr="00C70A4F">
        <w:rPr>
          <w:rFonts w:ascii="Arial" w:eastAsia="Arial" w:hAnsi="Arial" w:cs="Arial"/>
          <w:sz w:val="20"/>
          <w:szCs w:val="20"/>
        </w:rPr>
        <w:t xml:space="preserve"> within the elastic deformation stage and the corresponding axial deformation </w:t>
      </w:r>
      <w:r w:rsidR="00AC080B" w:rsidRPr="00C70A4F">
        <w:rPr>
          <w:rFonts w:eastAsia="SimSun" w:cs="Times New Roman"/>
          <w:i/>
          <w:iCs/>
          <w:sz w:val="22"/>
          <w:szCs w:val="22"/>
        </w:rPr>
        <w:t>∆L</w:t>
      </w:r>
      <w:r w:rsidR="00AC080B" w:rsidRPr="00C70A4F">
        <w:rPr>
          <w:rFonts w:ascii="Arial" w:eastAsia="Arial" w:hAnsi="Arial" w:cs="Arial"/>
          <w:sz w:val="20"/>
          <w:szCs w:val="20"/>
        </w:rPr>
        <w:t xml:space="preserve"> were recorded. According to Eq. (2), the mean elastic modulus </w:t>
      </w:r>
      <w:r w:rsidR="00AC080B" w:rsidRPr="00C70A4F">
        <w:rPr>
          <w:rFonts w:eastAsia="SimSun" w:cs="Times New Roman"/>
          <w:i/>
          <w:iCs/>
          <w:sz w:val="22"/>
          <w:szCs w:val="22"/>
        </w:rPr>
        <w:t>E</w:t>
      </w:r>
      <w:r w:rsidR="00AC080B" w:rsidRPr="00C70A4F">
        <w:rPr>
          <w:rFonts w:ascii="Arial" w:eastAsia="Arial" w:hAnsi="Arial" w:cs="Arial"/>
          <w:sz w:val="20"/>
          <w:szCs w:val="20"/>
        </w:rPr>
        <w:t xml:space="preserve"> of seed ginger was calculated as 2.97 MPa, as shown in Table 2. The shear modulus </w:t>
      </w:r>
      <w:r w:rsidR="00AC080B" w:rsidRPr="00C70A4F">
        <w:rPr>
          <w:rFonts w:eastAsia="Arial" w:cs="Times New Roman"/>
          <w:i/>
          <w:iCs/>
          <w:sz w:val="22"/>
          <w:szCs w:val="22"/>
        </w:rPr>
        <w:t>G</w:t>
      </w:r>
      <w:r w:rsidR="00AC080B" w:rsidRPr="00C70A4F">
        <w:rPr>
          <w:rFonts w:ascii="Arial" w:eastAsia="Arial" w:hAnsi="Arial" w:cs="Arial"/>
          <w:sz w:val="20"/>
          <w:szCs w:val="20"/>
        </w:rPr>
        <w:t xml:space="preserve"> was subsequently calculated using Eq. (3), yielding a mean value of 1.02 MPa.</w:t>
      </w:r>
    </w:p>
    <w:p w14:paraId="25CBD423" w14:textId="77777777" w:rsidR="002A4BFC" w:rsidRPr="00C70A4F" w:rsidRDefault="00000000">
      <w:pPr>
        <w:pStyle w:val="Body"/>
        <w:tabs>
          <w:tab w:val="left" w:pos="709"/>
        </w:tabs>
        <w:spacing w:line="276" w:lineRule="auto"/>
        <w:jc w:val="right"/>
        <w:rPr>
          <w:rFonts w:ascii="Arial" w:hAnsi="Arial"/>
          <w:sz w:val="20"/>
          <w:szCs w:val="20"/>
        </w:rPr>
      </w:pPr>
      <w:r w:rsidRPr="00C70A4F">
        <w:rPr>
          <w:position w:val="-40"/>
        </w:rPr>
        <w:object w:dxaOrig="2152" w:dyaOrig="940" w14:anchorId="5F0376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75pt;height:46.5pt" o:ole="">
            <v:imagedata r:id="rId9" o:title=""/>
          </v:shape>
          <o:OLEObject Type="Embed" ProgID="Equation.DSMT4" ShapeID="_x0000_i1025" DrawAspect="Content" ObjectID="_1849073566" r:id="rId10"/>
        </w:object>
      </w:r>
      <w:r w:rsidRPr="00C70A4F">
        <w:rPr>
          <w:rFonts w:ascii="Arial" w:hAnsi="Arial" w:cs="Arial"/>
          <w:position w:val="-34"/>
          <w:sz w:val="20"/>
          <w:szCs w:val="20"/>
        </w:rPr>
        <w:t xml:space="preserve">                                        </w:t>
      </w:r>
      <w:r w:rsidRPr="00C70A4F">
        <w:rPr>
          <w:rFonts w:ascii="Arial" w:hAnsi="Arial"/>
          <w:sz w:val="20"/>
          <w:szCs w:val="20"/>
        </w:rPr>
        <w:t>(1)</w:t>
      </w:r>
    </w:p>
    <w:p w14:paraId="1795FCA3" w14:textId="77777777" w:rsidR="002A4BFC" w:rsidRPr="00C70A4F" w:rsidRDefault="00000000">
      <w:pPr>
        <w:pStyle w:val="Body"/>
        <w:tabs>
          <w:tab w:val="left" w:pos="709"/>
        </w:tabs>
        <w:spacing w:line="276" w:lineRule="auto"/>
        <w:jc w:val="right"/>
        <w:rPr>
          <w:rFonts w:ascii="Arial" w:hAnsi="Arial"/>
          <w:sz w:val="20"/>
          <w:szCs w:val="20"/>
        </w:rPr>
      </w:pPr>
      <w:r w:rsidRPr="00C70A4F">
        <w:rPr>
          <w:position w:val="-24"/>
        </w:rPr>
        <w:object w:dxaOrig="894" w:dyaOrig="591" w14:anchorId="14AA30B3">
          <v:shape id="_x0000_i1026" type="#_x0000_t75" style="width:44.25pt;height:30pt" o:ole="">
            <v:imagedata r:id="rId11" o:title=""/>
          </v:shape>
          <o:OLEObject Type="Embed" ProgID="Equation.DSMT4" ShapeID="_x0000_i1026" DrawAspect="Content" ObjectID="_1849073567" r:id="rId12"/>
        </w:object>
      </w:r>
      <w:r w:rsidRPr="00C70A4F">
        <w:rPr>
          <w:rFonts w:ascii="Arial" w:hAnsi="Arial" w:cs="Arial"/>
          <w:position w:val="-24"/>
          <w:sz w:val="20"/>
          <w:szCs w:val="20"/>
        </w:rPr>
        <w:t xml:space="preserve">                                            </w:t>
      </w:r>
      <w:r w:rsidRPr="00C70A4F">
        <w:rPr>
          <w:rFonts w:ascii="Arial" w:hAnsi="Arial"/>
          <w:sz w:val="20"/>
          <w:szCs w:val="20"/>
        </w:rPr>
        <w:t>(2)</w:t>
      </w:r>
    </w:p>
    <w:p w14:paraId="7009BC59" w14:textId="77777777" w:rsidR="002A4BFC" w:rsidRPr="00C70A4F" w:rsidRDefault="00000000">
      <w:pPr>
        <w:pStyle w:val="Body"/>
        <w:tabs>
          <w:tab w:val="left" w:pos="709"/>
        </w:tabs>
        <w:spacing w:line="276" w:lineRule="auto"/>
        <w:jc w:val="right"/>
        <w:rPr>
          <w:rFonts w:ascii="Arial" w:hAnsi="Arial"/>
          <w:sz w:val="20"/>
          <w:szCs w:val="20"/>
        </w:rPr>
      </w:pPr>
      <w:r w:rsidRPr="00C70A4F">
        <w:rPr>
          <w:position w:val="-28"/>
        </w:rPr>
        <w:object w:dxaOrig="1137" w:dyaOrig="561" w14:anchorId="65E65171">
          <v:shape id="_x0000_i1027" type="#_x0000_t75" style="width:57pt;height:27.75pt" o:ole="">
            <v:imagedata r:id="rId13" o:title=""/>
          </v:shape>
          <o:OLEObject Type="Embed" ProgID="Equation.DSMT4" ShapeID="_x0000_i1027" DrawAspect="Content" ObjectID="_1849073568" r:id="rId14"/>
        </w:object>
      </w:r>
      <w:r w:rsidRPr="00C70A4F">
        <w:rPr>
          <w:rFonts w:ascii="Arial" w:hAnsi="Arial" w:cs="Arial"/>
          <w:position w:val="-24"/>
          <w:sz w:val="20"/>
          <w:szCs w:val="20"/>
        </w:rPr>
        <w:t xml:space="preserve">                                           </w:t>
      </w:r>
      <w:r w:rsidRPr="00C70A4F">
        <w:rPr>
          <w:rFonts w:ascii="Arial" w:hAnsi="Arial"/>
          <w:sz w:val="20"/>
          <w:szCs w:val="20"/>
        </w:rPr>
        <w:t>(3)</w:t>
      </w:r>
    </w:p>
    <w:p w14:paraId="46774412" w14:textId="5DE59384" w:rsidR="002A4BFC" w:rsidRPr="00C70A4F" w:rsidRDefault="00000000" w:rsidP="00073077">
      <w:pPr>
        <w:pStyle w:val="Body"/>
        <w:tabs>
          <w:tab w:val="left" w:pos="567"/>
        </w:tabs>
        <w:jc w:val="both"/>
        <w:rPr>
          <w:rFonts w:ascii="Arial" w:eastAsia="Arial" w:hAnsi="Arial" w:cs="Arial"/>
          <w:spacing w:val="3"/>
          <w:sz w:val="20"/>
          <w:szCs w:val="20"/>
        </w:rPr>
      </w:pPr>
      <w:r w:rsidRPr="00C70A4F">
        <w:rPr>
          <w:rFonts w:ascii="Arial" w:hAnsi="Arial"/>
          <w:spacing w:val="3"/>
          <w:sz w:val="20"/>
          <w:szCs w:val="20"/>
        </w:rPr>
        <w:t>where:</w:t>
      </w:r>
      <w:r w:rsidR="00073077" w:rsidRPr="00C70A4F">
        <w:rPr>
          <w:rFonts w:ascii="Arial" w:hAnsi="Arial"/>
          <w:spacing w:val="3"/>
          <w:sz w:val="20"/>
          <w:szCs w:val="20"/>
        </w:rPr>
        <w:t xml:space="preserve"> </w:t>
      </w:r>
      <w:r w:rsidRPr="00C70A4F">
        <w:rPr>
          <w:rFonts w:eastAsia="Arial" w:cs="Times New Roman"/>
          <w:i/>
          <w:iCs/>
          <w:spacing w:val="3"/>
        </w:rPr>
        <w:t>μ</w:t>
      </w:r>
      <w:r w:rsidRPr="00C70A4F">
        <w:rPr>
          <w:rFonts w:ascii="Arial" w:eastAsia="Arial" w:hAnsi="Arial" w:cs="Arial"/>
          <w:spacing w:val="3"/>
          <w:sz w:val="20"/>
          <w:szCs w:val="20"/>
        </w:rPr>
        <w:t xml:space="preserve"> is Poisson's ratio; </w:t>
      </w:r>
      <w:proofErr w:type="spellStart"/>
      <w:r w:rsidRPr="00C70A4F">
        <w:rPr>
          <w:rFonts w:eastAsia="Arial" w:cs="Times New Roman"/>
          <w:i/>
          <w:iCs/>
          <w:spacing w:val="3"/>
          <w:sz w:val="22"/>
          <w:szCs w:val="22"/>
        </w:rPr>
        <w:t>ε</w:t>
      </w:r>
      <w:r w:rsidRPr="00C70A4F">
        <w:rPr>
          <w:rFonts w:eastAsia="Arial" w:cs="Times New Roman"/>
          <w:i/>
          <w:iCs/>
          <w:spacing w:val="3"/>
          <w:sz w:val="22"/>
          <w:szCs w:val="22"/>
          <w:vertAlign w:val="subscript"/>
        </w:rPr>
        <w:t>t</w:t>
      </w:r>
      <w:proofErr w:type="spellEnd"/>
      <w:r w:rsidRPr="00C70A4F">
        <w:rPr>
          <w:rFonts w:eastAsia="Arial" w:cs="Times New Roman"/>
          <w:spacing w:val="3"/>
          <w:sz w:val="22"/>
          <w:szCs w:val="22"/>
        </w:rPr>
        <w:t xml:space="preserve"> </w:t>
      </w:r>
      <w:r w:rsidRPr="00C70A4F">
        <w:rPr>
          <w:rFonts w:ascii="Arial" w:eastAsia="Arial" w:hAnsi="Arial" w:cs="Arial"/>
          <w:spacing w:val="3"/>
          <w:sz w:val="20"/>
          <w:szCs w:val="20"/>
        </w:rPr>
        <w:t>is the radial deformation of the sample,</w:t>
      </w:r>
      <w:r w:rsidRPr="00C70A4F">
        <w:rPr>
          <w:rFonts w:ascii="Arial" w:eastAsia="SimSun" w:hAnsi="Arial" w:cs="Arial"/>
          <w:spacing w:val="3"/>
          <w:sz w:val="20"/>
          <w:szCs w:val="20"/>
        </w:rPr>
        <w:t xml:space="preserve"> </w:t>
      </w:r>
      <w:r w:rsidRPr="00C70A4F">
        <w:rPr>
          <w:rFonts w:ascii="Arial" w:hAnsi="Arial"/>
          <w:sz w:val="20"/>
          <w:szCs w:val="20"/>
        </w:rPr>
        <w:t>[mm]</w:t>
      </w:r>
      <w:r w:rsidRPr="00C70A4F">
        <w:rPr>
          <w:rFonts w:ascii="Arial" w:eastAsia="Arial" w:hAnsi="Arial" w:cs="Arial"/>
          <w:spacing w:val="3"/>
          <w:sz w:val="20"/>
          <w:szCs w:val="20"/>
        </w:rPr>
        <w:t xml:space="preserve">; </w:t>
      </w:r>
      <w:proofErr w:type="spellStart"/>
      <w:r w:rsidRPr="00C70A4F">
        <w:rPr>
          <w:rFonts w:eastAsia="Arial" w:cs="Times New Roman"/>
          <w:i/>
          <w:iCs/>
          <w:spacing w:val="3"/>
          <w:sz w:val="22"/>
          <w:szCs w:val="22"/>
        </w:rPr>
        <w:t>ε</w:t>
      </w:r>
      <w:r w:rsidRPr="00C70A4F">
        <w:rPr>
          <w:rFonts w:eastAsia="Arial" w:cs="Times New Roman"/>
          <w:i/>
          <w:iCs/>
          <w:spacing w:val="3"/>
          <w:sz w:val="22"/>
          <w:szCs w:val="22"/>
          <w:vertAlign w:val="subscript"/>
        </w:rPr>
        <w:t>a</w:t>
      </w:r>
      <w:proofErr w:type="spellEnd"/>
      <w:r w:rsidRPr="00C70A4F">
        <w:rPr>
          <w:rFonts w:ascii="Arial" w:eastAsia="Arial" w:hAnsi="Arial" w:cs="Arial"/>
          <w:spacing w:val="3"/>
          <w:sz w:val="22"/>
          <w:szCs w:val="22"/>
        </w:rPr>
        <w:t xml:space="preserve"> </w:t>
      </w:r>
      <w:r w:rsidRPr="00C70A4F">
        <w:rPr>
          <w:rFonts w:ascii="Arial" w:eastAsia="Arial" w:hAnsi="Arial" w:cs="Arial"/>
          <w:spacing w:val="3"/>
          <w:sz w:val="20"/>
          <w:szCs w:val="20"/>
        </w:rPr>
        <w:t>is the axial deformation of the sample,</w:t>
      </w:r>
      <w:r w:rsidRPr="00C70A4F">
        <w:rPr>
          <w:rFonts w:ascii="Arial" w:eastAsia="SimSun" w:hAnsi="Arial" w:cs="Arial"/>
          <w:spacing w:val="3"/>
          <w:sz w:val="20"/>
          <w:szCs w:val="20"/>
        </w:rPr>
        <w:t xml:space="preserve"> </w:t>
      </w:r>
      <w:r w:rsidRPr="00C70A4F">
        <w:rPr>
          <w:rFonts w:ascii="Arial" w:hAnsi="Arial"/>
          <w:sz w:val="20"/>
          <w:szCs w:val="20"/>
        </w:rPr>
        <w:t>[mm]</w:t>
      </w:r>
      <w:r w:rsidRPr="00C70A4F">
        <w:rPr>
          <w:rFonts w:ascii="Arial" w:eastAsia="Arial" w:hAnsi="Arial" w:cs="Arial"/>
          <w:spacing w:val="3"/>
          <w:sz w:val="20"/>
          <w:szCs w:val="20"/>
        </w:rPr>
        <w:t xml:space="preserve">; </w:t>
      </w:r>
      <w:r w:rsidRPr="00C70A4F">
        <w:rPr>
          <w:rFonts w:eastAsia="Arial" w:cs="Times New Roman"/>
          <w:i/>
          <w:iCs/>
          <w:spacing w:val="3"/>
          <w:sz w:val="22"/>
          <w:szCs w:val="22"/>
        </w:rPr>
        <w:t>∆d</w:t>
      </w:r>
      <w:r w:rsidRPr="00C70A4F">
        <w:rPr>
          <w:rFonts w:ascii="Arial" w:eastAsia="Arial" w:hAnsi="Arial" w:cs="Arial"/>
          <w:spacing w:val="3"/>
          <w:sz w:val="20"/>
          <w:szCs w:val="20"/>
        </w:rPr>
        <w:t xml:space="preserve"> is the radial size change,</w:t>
      </w:r>
      <w:r w:rsidRPr="00C70A4F">
        <w:rPr>
          <w:rFonts w:ascii="Arial" w:eastAsia="SimSun" w:hAnsi="Arial" w:cs="Arial"/>
          <w:spacing w:val="3"/>
          <w:sz w:val="20"/>
          <w:szCs w:val="20"/>
        </w:rPr>
        <w:t xml:space="preserve"> </w:t>
      </w:r>
      <w:r w:rsidRPr="00C70A4F">
        <w:rPr>
          <w:rFonts w:ascii="Arial" w:hAnsi="Arial"/>
          <w:sz w:val="20"/>
          <w:szCs w:val="20"/>
        </w:rPr>
        <w:t>[mm]</w:t>
      </w:r>
      <w:r w:rsidRPr="00C70A4F">
        <w:rPr>
          <w:rFonts w:ascii="Arial" w:eastAsia="Arial" w:hAnsi="Arial" w:cs="Arial"/>
          <w:spacing w:val="3"/>
          <w:sz w:val="20"/>
          <w:szCs w:val="20"/>
        </w:rPr>
        <w:t xml:space="preserve">; </w:t>
      </w:r>
      <w:r w:rsidRPr="00C70A4F">
        <w:rPr>
          <w:rFonts w:eastAsia="Arial" w:cs="Times New Roman"/>
          <w:i/>
          <w:iCs/>
          <w:spacing w:val="3"/>
          <w:sz w:val="22"/>
          <w:szCs w:val="22"/>
        </w:rPr>
        <w:t>d</w:t>
      </w:r>
      <w:r w:rsidRPr="00C70A4F">
        <w:rPr>
          <w:rFonts w:ascii="Arial" w:eastAsia="Arial" w:hAnsi="Arial" w:cs="Arial"/>
          <w:spacing w:val="3"/>
          <w:sz w:val="20"/>
          <w:szCs w:val="20"/>
        </w:rPr>
        <w:t xml:space="preserve"> is the radial original size,</w:t>
      </w:r>
      <w:r w:rsidRPr="00C70A4F">
        <w:rPr>
          <w:rFonts w:ascii="Arial" w:eastAsia="SimSun" w:hAnsi="Arial" w:cs="Arial"/>
          <w:spacing w:val="3"/>
          <w:sz w:val="20"/>
          <w:szCs w:val="20"/>
        </w:rPr>
        <w:t xml:space="preserve"> </w:t>
      </w:r>
      <w:r w:rsidRPr="00C70A4F">
        <w:rPr>
          <w:rFonts w:ascii="Arial" w:hAnsi="Arial"/>
          <w:sz w:val="20"/>
          <w:szCs w:val="20"/>
        </w:rPr>
        <w:t>[mm]</w:t>
      </w:r>
      <w:r w:rsidRPr="00C70A4F">
        <w:rPr>
          <w:rFonts w:ascii="Arial" w:eastAsia="Arial" w:hAnsi="Arial" w:cs="Arial"/>
          <w:spacing w:val="3"/>
          <w:sz w:val="20"/>
          <w:szCs w:val="20"/>
        </w:rPr>
        <w:t xml:space="preserve">; </w:t>
      </w:r>
      <w:r w:rsidRPr="00C70A4F">
        <w:rPr>
          <w:rFonts w:eastAsia="Arial" w:cs="Times New Roman"/>
          <w:i/>
          <w:iCs/>
          <w:spacing w:val="3"/>
          <w:sz w:val="22"/>
          <w:szCs w:val="22"/>
        </w:rPr>
        <w:t>∆h</w:t>
      </w:r>
      <w:r w:rsidRPr="00C70A4F">
        <w:rPr>
          <w:rFonts w:ascii="Arial" w:eastAsia="Arial" w:hAnsi="Arial" w:cs="Arial"/>
          <w:spacing w:val="3"/>
          <w:sz w:val="20"/>
          <w:szCs w:val="20"/>
        </w:rPr>
        <w:t xml:space="preserve"> is the axial size change,</w:t>
      </w:r>
      <w:r w:rsidRPr="00C70A4F">
        <w:rPr>
          <w:rFonts w:ascii="Arial" w:eastAsia="SimSun" w:hAnsi="Arial" w:cs="Arial"/>
          <w:spacing w:val="3"/>
          <w:sz w:val="20"/>
          <w:szCs w:val="20"/>
        </w:rPr>
        <w:t xml:space="preserve"> </w:t>
      </w:r>
      <w:r w:rsidRPr="00C70A4F">
        <w:rPr>
          <w:rFonts w:ascii="Arial" w:hAnsi="Arial"/>
          <w:sz w:val="20"/>
          <w:szCs w:val="20"/>
        </w:rPr>
        <w:t>[mm]</w:t>
      </w:r>
      <w:r w:rsidRPr="00C70A4F">
        <w:rPr>
          <w:rFonts w:ascii="Arial" w:eastAsia="Arial" w:hAnsi="Arial" w:cs="Arial"/>
          <w:spacing w:val="3"/>
          <w:sz w:val="20"/>
          <w:szCs w:val="20"/>
        </w:rPr>
        <w:t xml:space="preserve">; </w:t>
      </w:r>
      <w:r w:rsidRPr="00C70A4F">
        <w:rPr>
          <w:rFonts w:eastAsia="Arial" w:cs="Times New Roman"/>
          <w:i/>
          <w:iCs/>
          <w:spacing w:val="3"/>
          <w:sz w:val="22"/>
          <w:szCs w:val="22"/>
        </w:rPr>
        <w:t>h</w:t>
      </w:r>
      <w:r w:rsidRPr="00C70A4F">
        <w:rPr>
          <w:rFonts w:ascii="Arial" w:eastAsia="Arial" w:hAnsi="Arial" w:cs="Arial"/>
          <w:spacing w:val="3"/>
          <w:sz w:val="20"/>
          <w:szCs w:val="20"/>
        </w:rPr>
        <w:t xml:space="preserve"> is the axial original size,</w:t>
      </w:r>
      <w:r w:rsidRPr="00C70A4F">
        <w:rPr>
          <w:rFonts w:ascii="Arial" w:eastAsia="SimSun" w:hAnsi="Arial" w:cs="Arial"/>
          <w:spacing w:val="3"/>
          <w:sz w:val="20"/>
          <w:szCs w:val="20"/>
        </w:rPr>
        <w:t xml:space="preserve"> </w:t>
      </w:r>
      <w:r w:rsidRPr="00C70A4F">
        <w:rPr>
          <w:rFonts w:ascii="Arial" w:hAnsi="Arial"/>
          <w:sz w:val="20"/>
          <w:szCs w:val="20"/>
        </w:rPr>
        <w:t>[mm]</w:t>
      </w:r>
      <w:r w:rsidR="00C83E10" w:rsidRPr="00C70A4F">
        <w:rPr>
          <w:rFonts w:ascii="Arial" w:hAnsi="Arial"/>
          <w:sz w:val="20"/>
          <w:szCs w:val="20"/>
        </w:rPr>
        <w:t xml:space="preserve">. </w:t>
      </w:r>
      <w:r w:rsidRPr="00C70A4F">
        <w:rPr>
          <w:rFonts w:eastAsia="Arial" w:cs="Times New Roman"/>
          <w:i/>
          <w:iCs/>
          <w:spacing w:val="3"/>
          <w:sz w:val="22"/>
          <w:szCs w:val="22"/>
        </w:rPr>
        <w:t>E</w:t>
      </w:r>
      <w:r w:rsidRPr="00C70A4F">
        <w:rPr>
          <w:rFonts w:ascii="Arial" w:eastAsia="Arial" w:hAnsi="Arial" w:cs="Arial"/>
          <w:spacing w:val="3"/>
          <w:sz w:val="20"/>
          <w:szCs w:val="20"/>
        </w:rPr>
        <w:t xml:space="preserve"> is the elastic modulus,</w:t>
      </w:r>
      <w:r w:rsidRPr="00C70A4F">
        <w:rPr>
          <w:rFonts w:ascii="Arial" w:eastAsia="SimSun" w:hAnsi="Arial" w:cs="Arial"/>
          <w:spacing w:val="3"/>
          <w:sz w:val="20"/>
          <w:szCs w:val="20"/>
        </w:rPr>
        <w:t xml:space="preserve"> [</w:t>
      </w:r>
      <w:r w:rsidRPr="00C70A4F">
        <w:rPr>
          <w:rFonts w:ascii="Arial" w:eastAsia="Arial" w:hAnsi="Arial" w:cs="Arial"/>
          <w:spacing w:val="3"/>
          <w:sz w:val="20"/>
          <w:szCs w:val="20"/>
        </w:rPr>
        <w:t>MPa</w:t>
      </w:r>
      <w:r w:rsidRPr="00C70A4F">
        <w:rPr>
          <w:rFonts w:ascii="Arial" w:eastAsia="SimSun" w:hAnsi="Arial" w:cs="Arial"/>
          <w:spacing w:val="3"/>
          <w:sz w:val="20"/>
          <w:szCs w:val="20"/>
        </w:rPr>
        <w:t>];</w:t>
      </w:r>
      <w:r w:rsidRPr="00C70A4F">
        <w:rPr>
          <w:rFonts w:ascii="Arial" w:eastAsia="Arial" w:hAnsi="Arial" w:cs="Arial"/>
          <w:spacing w:val="3"/>
          <w:sz w:val="20"/>
          <w:szCs w:val="20"/>
        </w:rPr>
        <w:t xml:space="preserve"> </w:t>
      </w:r>
      <w:r w:rsidRPr="00C70A4F">
        <w:rPr>
          <w:rFonts w:eastAsia="Arial" w:cs="Times New Roman"/>
          <w:i/>
          <w:iCs/>
          <w:spacing w:val="3"/>
          <w:sz w:val="22"/>
          <w:szCs w:val="22"/>
        </w:rPr>
        <w:t>F</w:t>
      </w:r>
      <w:r w:rsidRPr="00C70A4F">
        <w:rPr>
          <w:rFonts w:ascii="Arial" w:eastAsia="Arial" w:hAnsi="Arial" w:cs="Arial"/>
          <w:spacing w:val="3"/>
          <w:sz w:val="20"/>
          <w:szCs w:val="20"/>
        </w:rPr>
        <w:t xml:space="preserve"> is the maximum load during the elastic stage, </w:t>
      </w:r>
      <w:r w:rsidRPr="00C70A4F">
        <w:rPr>
          <w:rFonts w:ascii="Arial" w:eastAsia="SimSun" w:hAnsi="Arial" w:cs="Arial"/>
          <w:spacing w:val="3"/>
          <w:sz w:val="20"/>
          <w:szCs w:val="20"/>
        </w:rPr>
        <w:t>[</w:t>
      </w:r>
      <w:r w:rsidRPr="00C70A4F">
        <w:rPr>
          <w:rFonts w:eastAsia="Arial" w:cs="Times New Roman"/>
          <w:i/>
          <w:iCs/>
          <w:spacing w:val="3"/>
          <w:sz w:val="20"/>
          <w:szCs w:val="20"/>
        </w:rPr>
        <w:t>N</w:t>
      </w:r>
      <w:r w:rsidRPr="00C70A4F">
        <w:rPr>
          <w:rFonts w:ascii="Arial" w:eastAsia="SimSun" w:hAnsi="Arial" w:cs="Arial"/>
          <w:spacing w:val="3"/>
          <w:sz w:val="20"/>
          <w:szCs w:val="20"/>
        </w:rPr>
        <w:t>]</w:t>
      </w:r>
      <w:r w:rsidRPr="00C70A4F">
        <w:rPr>
          <w:rFonts w:ascii="Arial" w:eastAsia="Arial" w:hAnsi="Arial" w:cs="Arial"/>
          <w:spacing w:val="3"/>
          <w:sz w:val="20"/>
          <w:szCs w:val="20"/>
        </w:rPr>
        <w:t xml:space="preserve">; </w:t>
      </w:r>
      <w:r w:rsidRPr="00C70A4F">
        <w:rPr>
          <w:rFonts w:eastAsia="Arial" w:cs="Times New Roman"/>
          <w:i/>
          <w:iCs/>
          <w:spacing w:val="3"/>
          <w:sz w:val="22"/>
          <w:szCs w:val="22"/>
        </w:rPr>
        <w:t>S</w:t>
      </w:r>
      <w:r w:rsidRPr="00C70A4F">
        <w:rPr>
          <w:rFonts w:ascii="Arial" w:eastAsia="Arial" w:hAnsi="Arial" w:cs="Arial"/>
          <w:spacing w:val="3"/>
          <w:sz w:val="20"/>
          <w:szCs w:val="20"/>
        </w:rPr>
        <w:t xml:space="preserve"> is the compressive cross-sectional area, </w:t>
      </w:r>
      <w:r w:rsidRPr="00C70A4F">
        <w:rPr>
          <w:rFonts w:ascii="Arial" w:eastAsia="SimSun" w:hAnsi="Arial" w:cs="Arial"/>
          <w:spacing w:val="3"/>
          <w:sz w:val="20"/>
          <w:szCs w:val="20"/>
        </w:rPr>
        <w:t>[</w:t>
      </w:r>
      <w:r w:rsidRPr="00C70A4F">
        <w:rPr>
          <w:rFonts w:ascii="Arial" w:eastAsia="Arial" w:hAnsi="Arial" w:cs="Arial"/>
          <w:spacing w:val="3"/>
          <w:sz w:val="20"/>
          <w:szCs w:val="20"/>
        </w:rPr>
        <w:t>mm</w:t>
      </w:r>
      <w:r w:rsidRPr="00C70A4F">
        <w:rPr>
          <w:rFonts w:ascii="Arial" w:eastAsia="Arial" w:hAnsi="Arial" w:cs="Arial"/>
          <w:spacing w:val="3"/>
          <w:sz w:val="20"/>
          <w:szCs w:val="20"/>
          <w:vertAlign w:val="superscript"/>
        </w:rPr>
        <w:t>2</w:t>
      </w:r>
      <w:r w:rsidRPr="00C70A4F">
        <w:rPr>
          <w:rFonts w:ascii="Arial" w:eastAsia="SimSun" w:hAnsi="Arial" w:cs="Arial"/>
          <w:spacing w:val="3"/>
          <w:sz w:val="20"/>
          <w:szCs w:val="20"/>
        </w:rPr>
        <w:t>];</w:t>
      </w:r>
      <w:r w:rsidRPr="00C70A4F">
        <w:rPr>
          <w:rFonts w:ascii="Arial" w:eastAsia="Arial" w:hAnsi="Arial" w:cs="Arial"/>
          <w:spacing w:val="3"/>
          <w:sz w:val="20"/>
          <w:szCs w:val="20"/>
        </w:rPr>
        <w:t xml:space="preserve"> </w:t>
      </w:r>
      <w:r w:rsidRPr="00C70A4F">
        <w:rPr>
          <w:rFonts w:eastAsia="Arial" w:cs="Times New Roman"/>
          <w:i/>
          <w:iCs/>
          <w:spacing w:val="3"/>
          <w:sz w:val="22"/>
          <w:szCs w:val="22"/>
        </w:rPr>
        <w:t>∆L</w:t>
      </w:r>
      <w:r w:rsidRPr="00C70A4F">
        <w:rPr>
          <w:rFonts w:ascii="Arial" w:eastAsia="Arial" w:hAnsi="Arial" w:cs="Arial"/>
          <w:spacing w:val="3"/>
          <w:sz w:val="20"/>
          <w:szCs w:val="20"/>
        </w:rPr>
        <w:t xml:space="preserve"> is the compression deformation of the sample at the maximum load, </w:t>
      </w:r>
      <w:r w:rsidRPr="00C70A4F">
        <w:rPr>
          <w:rFonts w:ascii="Arial" w:eastAsia="SimSun" w:hAnsi="Arial" w:cs="Arial"/>
          <w:spacing w:val="3"/>
          <w:sz w:val="20"/>
          <w:szCs w:val="20"/>
        </w:rPr>
        <w:t>[</w:t>
      </w:r>
      <w:r w:rsidRPr="00C70A4F">
        <w:rPr>
          <w:rFonts w:ascii="Arial" w:eastAsia="Arial" w:hAnsi="Arial" w:cs="Arial"/>
          <w:spacing w:val="3"/>
          <w:sz w:val="20"/>
          <w:szCs w:val="20"/>
        </w:rPr>
        <w:t>mm</w:t>
      </w:r>
      <w:r w:rsidRPr="00C70A4F">
        <w:rPr>
          <w:rFonts w:ascii="Arial" w:eastAsia="SimSun" w:hAnsi="Arial" w:cs="Arial"/>
          <w:spacing w:val="3"/>
          <w:sz w:val="20"/>
          <w:szCs w:val="20"/>
        </w:rPr>
        <w:t xml:space="preserve">]; </w:t>
      </w:r>
      <w:r w:rsidRPr="00C70A4F">
        <w:rPr>
          <w:rFonts w:eastAsia="SimSun" w:cs="Times New Roman"/>
          <w:i/>
          <w:iCs/>
          <w:spacing w:val="3"/>
          <w:sz w:val="22"/>
          <w:szCs w:val="22"/>
        </w:rPr>
        <w:t>G</w:t>
      </w:r>
      <w:r w:rsidRPr="00C70A4F">
        <w:rPr>
          <w:rFonts w:ascii="Arial" w:eastAsia="SimSun" w:hAnsi="Arial" w:cs="Arial"/>
          <w:spacing w:val="3"/>
          <w:sz w:val="20"/>
          <w:szCs w:val="20"/>
        </w:rPr>
        <w:t xml:space="preserve"> is the shear modulus, [MPa].</w:t>
      </w:r>
    </w:p>
    <w:p w14:paraId="687B3D4E" w14:textId="77777777" w:rsidR="002A4BFC" w:rsidRPr="00C70A4F" w:rsidRDefault="00000000">
      <w:pPr>
        <w:pStyle w:val="Body"/>
        <w:tabs>
          <w:tab w:val="left" w:pos="709"/>
        </w:tabs>
        <w:spacing w:line="276" w:lineRule="auto"/>
        <w:jc w:val="right"/>
        <w:rPr>
          <w:rFonts w:ascii="Arial" w:hAnsi="Arial"/>
          <w:b/>
          <w:bCs/>
          <w:sz w:val="20"/>
          <w:szCs w:val="20"/>
        </w:rPr>
      </w:pPr>
      <w:r w:rsidRPr="00C70A4F">
        <w:rPr>
          <w:rFonts w:ascii="Arial" w:hAnsi="Arial"/>
          <w:b/>
          <w:bCs/>
          <w:sz w:val="20"/>
          <w:szCs w:val="20"/>
        </w:rPr>
        <w:t>Table 2</w:t>
      </w:r>
    </w:p>
    <w:p w14:paraId="5AEBC036" w14:textId="77777777" w:rsidR="002A4BFC" w:rsidRPr="00C70A4F" w:rsidRDefault="00000000">
      <w:pPr>
        <w:pStyle w:val="Body"/>
        <w:tabs>
          <w:tab w:val="left" w:pos="567"/>
        </w:tabs>
        <w:jc w:val="center"/>
        <w:rPr>
          <w:rFonts w:ascii="Arial" w:hAnsi="Arial"/>
          <w:b/>
          <w:bCs/>
          <w:sz w:val="18"/>
          <w:szCs w:val="18"/>
        </w:rPr>
      </w:pPr>
      <w:r w:rsidRPr="00C70A4F">
        <w:rPr>
          <w:rFonts w:ascii="Arial" w:hAnsi="Arial"/>
          <w:b/>
          <w:bCs/>
          <w:sz w:val="18"/>
          <w:szCs w:val="18"/>
        </w:rPr>
        <w:t>Determination results of compression test of seed ginger during sowing period</w:t>
      </w:r>
    </w:p>
    <w:tbl>
      <w:tblPr>
        <w:tblStyle w:val="TableGrid"/>
        <w:tblW w:w="5154" w:type="pct"/>
        <w:jc w:val="center"/>
        <w:tblLayout w:type="fixed"/>
        <w:tblLook w:val="04A0" w:firstRow="1" w:lastRow="0" w:firstColumn="1" w:lastColumn="0" w:noHBand="0" w:noVBand="1"/>
      </w:tblPr>
      <w:tblGrid>
        <w:gridCol w:w="986"/>
        <w:gridCol w:w="2152"/>
        <w:gridCol w:w="950"/>
        <w:gridCol w:w="1196"/>
        <w:gridCol w:w="1061"/>
        <w:gridCol w:w="2458"/>
        <w:gridCol w:w="1115"/>
      </w:tblGrid>
      <w:tr w:rsidR="002A4BFC" w:rsidRPr="00C70A4F" w14:paraId="7EAB845E" w14:textId="77777777">
        <w:trPr>
          <w:trHeight w:hRule="exact" w:val="556"/>
          <w:jc w:val="center"/>
        </w:trPr>
        <w:tc>
          <w:tcPr>
            <w:tcW w:w="497" w:type="pct"/>
            <w:vAlign w:val="center"/>
          </w:tcPr>
          <w:p w14:paraId="2139C085" w14:textId="77777777" w:rsidR="002A4BFC" w:rsidRPr="00C70A4F" w:rsidRDefault="00000000">
            <w:pPr>
              <w:spacing w:line="240" w:lineRule="exact"/>
              <w:jc w:val="center"/>
              <w:rPr>
                <w:rFonts w:ascii="Arial" w:hAnsi="Arial" w:cs="Arial"/>
                <w:b/>
                <w:bCs/>
                <w:color w:val="0F1115"/>
                <w:sz w:val="18"/>
                <w:szCs w:val="18"/>
                <w:shd w:val="clear" w:color="auto" w:fill="FFFFFF"/>
                <w:lang w:eastAsia="zh-CN"/>
              </w:rPr>
            </w:pPr>
            <w:r w:rsidRPr="00C70A4F">
              <w:rPr>
                <w:rFonts w:ascii="Arial" w:hAnsi="Arial" w:cs="Arial"/>
                <w:b/>
                <w:bCs/>
                <w:color w:val="0F1115"/>
                <w:sz w:val="18"/>
                <w:szCs w:val="18"/>
                <w:shd w:val="clear" w:color="auto" w:fill="FFFFFF"/>
                <w:lang w:eastAsia="zh-CN"/>
              </w:rPr>
              <w:t>No.</w:t>
            </w:r>
          </w:p>
        </w:tc>
        <w:tc>
          <w:tcPr>
            <w:tcW w:w="1085" w:type="pct"/>
            <w:vAlign w:val="center"/>
          </w:tcPr>
          <w:p w14:paraId="3F9B6D2E" w14:textId="032EDABC" w:rsidR="002A4BFC" w:rsidRPr="00C70A4F" w:rsidRDefault="00000000">
            <w:pPr>
              <w:spacing w:line="240" w:lineRule="exact"/>
              <w:jc w:val="center"/>
              <w:rPr>
                <w:rFonts w:ascii="Arial" w:eastAsiaTheme="minorEastAsia" w:hAnsi="Arial" w:cs="Arial"/>
                <w:b/>
                <w:bCs/>
                <w:color w:val="0F1115"/>
                <w:sz w:val="18"/>
                <w:szCs w:val="18"/>
                <w:shd w:val="clear" w:color="auto" w:fill="FFFFFF"/>
                <w:lang w:eastAsia="zh-CN"/>
              </w:rPr>
            </w:pPr>
            <w:r w:rsidRPr="00C70A4F">
              <w:rPr>
                <w:rFonts w:ascii="Arial" w:hAnsi="Arial" w:cs="Arial"/>
                <w:b/>
                <w:bCs/>
                <w:color w:val="0F1115"/>
                <w:sz w:val="18"/>
                <w:szCs w:val="18"/>
                <w:shd w:val="clear" w:color="auto" w:fill="FFFFFF"/>
              </w:rPr>
              <w:t>Radial dimension after compression</w:t>
            </w:r>
            <w:r w:rsidR="00073077" w:rsidRPr="00C70A4F">
              <w:rPr>
                <w:rFonts w:ascii="Arial" w:hAnsi="Arial" w:cs="Arial"/>
                <w:b/>
                <w:bCs/>
                <w:color w:val="0F1115"/>
                <w:sz w:val="18"/>
                <w:szCs w:val="18"/>
                <w:shd w:val="clear" w:color="auto" w:fill="FFFFFF"/>
              </w:rPr>
              <w:t xml:space="preserve"> </w:t>
            </w:r>
            <w:r w:rsidRPr="00C70A4F">
              <w:rPr>
                <w:rFonts w:ascii="Arial" w:hAnsi="Arial" w:cs="Arial"/>
                <w:b/>
                <w:bCs/>
                <w:sz w:val="18"/>
                <w:szCs w:val="18"/>
              </w:rPr>
              <w:t>[mm]</w:t>
            </w:r>
          </w:p>
        </w:tc>
        <w:tc>
          <w:tcPr>
            <w:tcW w:w="479" w:type="pct"/>
            <w:vAlign w:val="center"/>
          </w:tcPr>
          <w:p w14:paraId="48B866C3" w14:textId="77777777" w:rsidR="002A4BFC" w:rsidRPr="00C70A4F" w:rsidRDefault="00000000">
            <w:pPr>
              <w:spacing w:line="240" w:lineRule="exact"/>
              <w:jc w:val="center"/>
              <w:rPr>
                <w:rFonts w:ascii="Arial" w:eastAsiaTheme="minorEastAsia" w:hAnsi="Arial" w:cs="Arial"/>
                <w:b/>
                <w:bCs/>
                <w:color w:val="0F1115"/>
                <w:sz w:val="18"/>
                <w:szCs w:val="18"/>
                <w:shd w:val="clear" w:color="auto" w:fill="FFFFFF"/>
                <w:lang w:eastAsia="zh-CN"/>
              </w:rPr>
            </w:pPr>
            <w:r w:rsidRPr="00C70A4F">
              <w:rPr>
                <w:rFonts w:ascii="Arial" w:hAnsi="Arial" w:cs="Arial"/>
                <w:b/>
                <w:bCs/>
                <w:color w:val="0F1115"/>
                <w:sz w:val="18"/>
                <w:szCs w:val="18"/>
                <w:shd w:val="clear" w:color="auto" w:fill="FFFFFF"/>
              </w:rPr>
              <w:t>variation</w:t>
            </w:r>
            <w:r w:rsidRPr="00C70A4F">
              <w:rPr>
                <w:rFonts w:ascii="Arial" w:hAnsi="Arial" w:cs="Arial"/>
                <w:b/>
                <w:bCs/>
                <w:sz w:val="18"/>
                <w:szCs w:val="18"/>
              </w:rPr>
              <w:t>[mm]</w:t>
            </w:r>
          </w:p>
        </w:tc>
        <w:tc>
          <w:tcPr>
            <w:tcW w:w="603" w:type="pct"/>
            <w:vAlign w:val="center"/>
          </w:tcPr>
          <w:p w14:paraId="654B13A4" w14:textId="77777777" w:rsidR="002A4BFC" w:rsidRPr="00C70A4F" w:rsidRDefault="00000000">
            <w:pPr>
              <w:spacing w:line="240" w:lineRule="exact"/>
              <w:jc w:val="center"/>
              <w:rPr>
                <w:rFonts w:ascii="Arial" w:hAnsi="Arial" w:cs="Arial"/>
                <w:b/>
                <w:bCs/>
                <w:color w:val="0F1115"/>
                <w:sz w:val="18"/>
                <w:szCs w:val="18"/>
                <w:shd w:val="clear" w:color="auto" w:fill="FFFFFF"/>
                <w:lang w:eastAsia="zh-CN"/>
              </w:rPr>
            </w:pPr>
            <w:r w:rsidRPr="00C70A4F">
              <w:rPr>
                <w:rFonts w:ascii="Arial" w:hAnsi="Arial" w:cs="Arial"/>
                <w:b/>
                <w:bCs/>
                <w:color w:val="0F1115"/>
                <w:sz w:val="18"/>
                <w:szCs w:val="18"/>
                <w:shd w:val="clear" w:color="auto" w:fill="FFFFFF"/>
                <w:lang w:eastAsia="zh-CN"/>
              </w:rPr>
              <w:t>Poisson's ratio</w:t>
            </w:r>
          </w:p>
        </w:tc>
        <w:tc>
          <w:tcPr>
            <w:tcW w:w="535" w:type="pct"/>
            <w:vAlign w:val="center"/>
          </w:tcPr>
          <w:p w14:paraId="0C3D5B64" w14:textId="77777777" w:rsidR="002A4BFC" w:rsidRPr="00C70A4F" w:rsidRDefault="00000000">
            <w:pPr>
              <w:spacing w:line="240" w:lineRule="exact"/>
              <w:jc w:val="center"/>
              <w:rPr>
                <w:rFonts w:ascii="Arial" w:hAnsi="Arial" w:cs="Arial"/>
                <w:b/>
                <w:bCs/>
                <w:color w:val="0F1115"/>
                <w:sz w:val="18"/>
                <w:szCs w:val="18"/>
                <w:shd w:val="clear" w:color="auto" w:fill="FFFFFF"/>
                <w:lang w:eastAsia="zh-CN"/>
              </w:rPr>
            </w:pPr>
            <w:r w:rsidRPr="00C70A4F">
              <w:rPr>
                <w:rFonts w:ascii="Arial" w:hAnsi="Arial" w:cs="Arial"/>
                <w:b/>
                <w:bCs/>
                <w:color w:val="0F1115"/>
                <w:sz w:val="18"/>
                <w:szCs w:val="18"/>
                <w:shd w:val="clear" w:color="auto" w:fill="FFFFFF"/>
                <w:lang w:eastAsia="zh-CN"/>
              </w:rPr>
              <w:t>maximum load/ [N]</w:t>
            </w:r>
          </w:p>
        </w:tc>
        <w:tc>
          <w:tcPr>
            <w:tcW w:w="1239" w:type="pct"/>
            <w:vAlign w:val="center"/>
          </w:tcPr>
          <w:p w14:paraId="28E7B284" w14:textId="77777777" w:rsidR="002A4BFC" w:rsidRPr="00C70A4F" w:rsidRDefault="00000000">
            <w:pPr>
              <w:spacing w:line="240" w:lineRule="exact"/>
              <w:jc w:val="center"/>
              <w:rPr>
                <w:rFonts w:ascii="Arial" w:hAnsi="Arial" w:cs="Arial"/>
                <w:b/>
                <w:bCs/>
                <w:color w:val="0F1115"/>
                <w:sz w:val="18"/>
                <w:szCs w:val="18"/>
                <w:shd w:val="clear" w:color="auto" w:fill="FFFFFF"/>
                <w:lang w:eastAsia="zh-CN"/>
              </w:rPr>
            </w:pPr>
            <w:r w:rsidRPr="00C70A4F">
              <w:rPr>
                <w:rFonts w:ascii="Arial" w:hAnsi="Arial" w:cs="Arial"/>
                <w:b/>
                <w:bCs/>
                <w:color w:val="0F1115"/>
                <w:sz w:val="18"/>
                <w:szCs w:val="18"/>
                <w:shd w:val="clear" w:color="auto" w:fill="FFFFFF"/>
                <w:lang w:eastAsia="zh-CN"/>
              </w:rPr>
              <w:t>Compression deformation amount [mm]</w:t>
            </w:r>
          </w:p>
        </w:tc>
        <w:tc>
          <w:tcPr>
            <w:tcW w:w="562" w:type="pct"/>
            <w:vAlign w:val="center"/>
          </w:tcPr>
          <w:p w14:paraId="5BB84BB7" w14:textId="77777777" w:rsidR="002A4BFC" w:rsidRPr="00C70A4F" w:rsidRDefault="00000000">
            <w:pPr>
              <w:spacing w:line="240" w:lineRule="exact"/>
              <w:jc w:val="center"/>
              <w:rPr>
                <w:rFonts w:ascii="Arial" w:hAnsi="Arial" w:cs="Arial"/>
                <w:b/>
                <w:bCs/>
                <w:color w:val="0F1115"/>
                <w:sz w:val="18"/>
                <w:szCs w:val="18"/>
                <w:shd w:val="clear" w:color="auto" w:fill="FFFFFF"/>
                <w:lang w:eastAsia="zh-CN"/>
              </w:rPr>
            </w:pPr>
            <w:r w:rsidRPr="00C70A4F">
              <w:rPr>
                <w:rFonts w:ascii="Arial" w:hAnsi="Arial" w:cs="Arial"/>
                <w:b/>
                <w:bCs/>
                <w:color w:val="0F1115"/>
                <w:sz w:val="18"/>
                <w:szCs w:val="18"/>
                <w:shd w:val="clear" w:color="auto" w:fill="FFFFFF"/>
                <w:lang w:eastAsia="zh-CN"/>
              </w:rPr>
              <w:t>Elastic Modulus</w:t>
            </w:r>
          </w:p>
          <w:p w14:paraId="483D9C8C" w14:textId="77777777" w:rsidR="002A4BFC" w:rsidRPr="00C70A4F" w:rsidRDefault="00000000">
            <w:pPr>
              <w:spacing w:line="240" w:lineRule="exact"/>
              <w:jc w:val="center"/>
              <w:rPr>
                <w:rFonts w:ascii="Arial" w:hAnsi="Arial" w:cs="Arial"/>
                <w:b/>
                <w:bCs/>
                <w:color w:val="0F1115"/>
                <w:sz w:val="18"/>
                <w:szCs w:val="18"/>
                <w:shd w:val="clear" w:color="auto" w:fill="FFFFFF"/>
                <w:lang w:eastAsia="zh-CN"/>
              </w:rPr>
            </w:pPr>
            <w:r w:rsidRPr="00C70A4F">
              <w:rPr>
                <w:rFonts w:ascii="Arial" w:hAnsi="Arial" w:cs="Arial"/>
                <w:b/>
                <w:bCs/>
                <w:color w:val="0F1115"/>
                <w:sz w:val="18"/>
                <w:szCs w:val="18"/>
                <w:shd w:val="clear" w:color="auto" w:fill="FFFFFF"/>
                <w:lang w:eastAsia="zh-CN"/>
              </w:rPr>
              <w:t>[MPa]</w:t>
            </w:r>
          </w:p>
        </w:tc>
      </w:tr>
      <w:tr w:rsidR="002A4BFC" w:rsidRPr="00C70A4F" w14:paraId="5C957965" w14:textId="77777777">
        <w:trPr>
          <w:trHeight w:hRule="exact" w:val="340"/>
          <w:jc w:val="center"/>
        </w:trPr>
        <w:tc>
          <w:tcPr>
            <w:tcW w:w="497" w:type="pct"/>
            <w:tcBorders>
              <w:tl2br w:val="nil"/>
              <w:tr2bl w:val="nil"/>
            </w:tcBorders>
            <w:vAlign w:val="center"/>
          </w:tcPr>
          <w:p w14:paraId="1501FE5D"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w:t>
            </w:r>
          </w:p>
        </w:tc>
        <w:tc>
          <w:tcPr>
            <w:tcW w:w="1085" w:type="pct"/>
            <w:tcBorders>
              <w:tl2br w:val="nil"/>
              <w:tr2bl w:val="nil"/>
            </w:tcBorders>
            <w:vAlign w:val="center"/>
          </w:tcPr>
          <w:p w14:paraId="08880523"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11.05</w:t>
            </w:r>
          </w:p>
        </w:tc>
        <w:tc>
          <w:tcPr>
            <w:tcW w:w="479" w:type="pct"/>
            <w:tcBorders>
              <w:tl2br w:val="nil"/>
              <w:tr2bl w:val="nil"/>
            </w:tcBorders>
            <w:vAlign w:val="center"/>
          </w:tcPr>
          <w:p w14:paraId="6539D0E7"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1.05</w:t>
            </w:r>
          </w:p>
        </w:tc>
        <w:tc>
          <w:tcPr>
            <w:tcW w:w="603" w:type="pct"/>
            <w:tcBorders>
              <w:tl2br w:val="nil"/>
              <w:tr2bl w:val="nil"/>
            </w:tcBorders>
            <w:vAlign w:val="center"/>
          </w:tcPr>
          <w:p w14:paraId="761008CE"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0.42</w:t>
            </w:r>
          </w:p>
        </w:tc>
        <w:tc>
          <w:tcPr>
            <w:tcW w:w="535" w:type="pct"/>
            <w:tcBorders>
              <w:tl2br w:val="nil"/>
              <w:tr2bl w:val="nil"/>
            </w:tcBorders>
            <w:vAlign w:val="center"/>
          </w:tcPr>
          <w:p w14:paraId="602EAD56"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92.10</w:t>
            </w:r>
          </w:p>
        </w:tc>
        <w:tc>
          <w:tcPr>
            <w:tcW w:w="1239" w:type="pct"/>
            <w:tcBorders>
              <w:tl2br w:val="nil"/>
              <w:tr2bl w:val="nil"/>
            </w:tcBorders>
            <w:vAlign w:val="center"/>
          </w:tcPr>
          <w:p w14:paraId="79BCA8A9"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8.20</w:t>
            </w:r>
          </w:p>
        </w:tc>
        <w:tc>
          <w:tcPr>
            <w:tcW w:w="562" w:type="pct"/>
            <w:tcBorders>
              <w:tl2br w:val="nil"/>
              <w:tr2bl w:val="nil"/>
            </w:tcBorders>
            <w:vAlign w:val="center"/>
          </w:tcPr>
          <w:p w14:paraId="559F553A"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2.86</w:t>
            </w:r>
          </w:p>
        </w:tc>
      </w:tr>
      <w:tr w:rsidR="002A4BFC" w:rsidRPr="00C70A4F" w14:paraId="6669E7D8" w14:textId="77777777">
        <w:trPr>
          <w:trHeight w:hRule="exact" w:val="340"/>
          <w:jc w:val="center"/>
        </w:trPr>
        <w:tc>
          <w:tcPr>
            <w:tcW w:w="497" w:type="pct"/>
            <w:tcBorders>
              <w:tl2br w:val="nil"/>
              <w:tr2bl w:val="nil"/>
            </w:tcBorders>
            <w:vAlign w:val="center"/>
          </w:tcPr>
          <w:p w14:paraId="6D5F0409"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2</w:t>
            </w:r>
          </w:p>
        </w:tc>
        <w:tc>
          <w:tcPr>
            <w:tcW w:w="1085" w:type="pct"/>
            <w:tcBorders>
              <w:tl2br w:val="nil"/>
              <w:tr2bl w:val="nil"/>
            </w:tcBorders>
            <w:vAlign w:val="center"/>
          </w:tcPr>
          <w:p w14:paraId="712AC022"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11.13</w:t>
            </w:r>
          </w:p>
        </w:tc>
        <w:tc>
          <w:tcPr>
            <w:tcW w:w="479" w:type="pct"/>
            <w:tcBorders>
              <w:tl2br w:val="nil"/>
              <w:tr2bl w:val="nil"/>
            </w:tcBorders>
            <w:vAlign w:val="center"/>
          </w:tcPr>
          <w:p w14:paraId="1019C3BA"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1.13</w:t>
            </w:r>
          </w:p>
        </w:tc>
        <w:tc>
          <w:tcPr>
            <w:tcW w:w="603" w:type="pct"/>
            <w:tcBorders>
              <w:tl2br w:val="nil"/>
              <w:tr2bl w:val="nil"/>
            </w:tcBorders>
            <w:vAlign w:val="center"/>
          </w:tcPr>
          <w:p w14:paraId="47767549"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0.45</w:t>
            </w:r>
          </w:p>
        </w:tc>
        <w:tc>
          <w:tcPr>
            <w:tcW w:w="535" w:type="pct"/>
            <w:tcBorders>
              <w:tl2br w:val="nil"/>
              <w:tr2bl w:val="nil"/>
            </w:tcBorders>
            <w:vAlign w:val="center"/>
          </w:tcPr>
          <w:p w14:paraId="267E4CA2"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94.92</w:t>
            </w:r>
          </w:p>
        </w:tc>
        <w:tc>
          <w:tcPr>
            <w:tcW w:w="1239" w:type="pct"/>
            <w:tcBorders>
              <w:tl2br w:val="nil"/>
              <w:tr2bl w:val="nil"/>
            </w:tcBorders>
            <w:vAlign w:val="center"/>
          </w:tcPr>
          <w:p w14:paraId="564EB7E5"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8.25</w:t>
            </w:r>
          </w:p>
        </w:tc>
        <w:tc>
          <w:tcPr>
            <w:tcW w:w="562" w:type="pct"/>
            <w:tcBorders>
              <w:tl2br w:val="nil"/>
              <w:tr2bl w:val="nil"/>
            </w:tcBorders>
            <w:vAlign w:val="center"/>
          </w:tcPr>
          <w:p w14:paraId="24F1AC40"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2.93</w:t>
            </w:r>
          </w:p>
        </w:tc>
      </w:tr>
      <w:tr w:rsidR="002A4BFC" w:rsidRPr="00C70A4F" w14:paraId="434C720B" w14:textId="77777777">
        <w:trPr>
          <w:trHeight w:hRule="exact" w:val="340"/>
          <w:jc w:val="center"/>
        </w:trPr>
        <w:tc>
          <w:tcPr>
            <w:tcW w:w="497" w:type="pct"/>
            <w:tcBorders>
              <w:tl2br w:val="nil"/>
              <w:tr2bl w:val="nil"/>
            </w:tcBorders>
            <w:vAlign w:val="center"/>
          </w:tcPr>
          <w:p w14:paraId="07F02615"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3</w:t>
            </w:r>
          </w:p>
        </w:tc>
        <w:tc>
          <w:tcPr>
            <w:tcW w:w="1085" w:type="pct"/>
            <w:tcBorders>
              <w:tl2br w:val="nil"/>
              <w:tr2bl w:val="nil"/>
            </w:tcBorders>
            <w:vAlign w:val="center"/>
          </w:tcPr>
          <w:p w14:paraId="22F1BA97"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11.20</w:t>
            </w:r>
          </w:p>
        </w:tc>
        <w:tc>
          <w:tcPr>
            <w:tcW w:w="479" w:type="pct"/>
            <w:tcBorders>
              <w:tl2br w:val="nil"/>
              <w:tr2bl w:val="nil"/>
            </w:tcBorders>
            <w:vAlign w:val="center"/>
          </w:tcPr>
          <w:p w14:paraId="2E8FE6DB"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1.20</w:t>
            </w:r>
          </w:p>
        </w:tc>
        <w:tc>
          <w:tcPr>
            <w:tcW w:w="603" w:type="pct"/>
            <w:tcBorders>
              <w:tl2br w:val="nil"/>
              <w:tr2bl w:val="nil"/>
            </w:tcBorders>
            <w:vAlign w:val="center"/>
          </w:tcPr>
          <w:p w14:paraId="61983BA5"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0.48</w:t>
            </w:r>
          </w:p>
        </w:tc>
        <w:tc>
          <w:tcPr>
            <w:tcW w:w="535" w:type="pct"/>
            <w:tcBorders>
              <w:tl2br w:val="nil"/>
              <w:tr2bl w:val="nil"/>
            </w:tcBorders>
            <w:vAlign w:val="center"/>
          </w:tcPr>
          <w:p w14:paraId="28350BD9"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97.46</w:t>
            </w:r>
          </w:p>
        </w:tc>
        <w:tc>
          <w:tcPr>
            <w:tcW w:w="1239" w:type="pct"/>
            <w:tcBorders>
              <w:tl2br w:val="nil"/>
              <w:tr2bl w:val="nil"/>
            </w:tcBorders>
            <w:vAlign w:val="center"/>
          </w:tcPr>
          <w:p w14:paraId="161454AF"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8.30</w:t>
            </w:r>
          </w:p>
        </w:tc>
        <w:tc>
          <w:tcPr>
            <w:tcW w:w="562" w:type="pct"/>
            <w:tcBorders>
              <w:tl2br w:val="nil"/>
              <w:tr2bl w:val="nil"/>
            </w:tcBorders>
            <w:vAlign w:val="center"/>
          </w:tcPr>
          <w:p w14:paraId="250170AD"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2.99</w:t>
            </w:r>
          </w:p>
        </w:tc>
      </w:tr>
      <w:tr w:rsidR="002A4BFC" w:rsidRPr="00C70A4F" w14:paraId="71F641CB" w14:textId="77777777">
        <w:trPr>
          <w:trHeight w:hRule="exact" w:val="340"/>
          <w:jc w:val="center"/>
        </w:trPr>
        <w:tc>
          <w:tcPr>
            <w:tcW w:w="497" w:type="pct"/>
            <w:tcBorders>
              <w:tl2br w:val="nil"/>
              <w:tr2bl w:val="nil"/>
            </w:tcBorders>
            <w:vAlign w:val="center"/>
          </w:tcPr>
          <w:p w14:paraId="66BFD7A0"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4</w:t>
            </w:r>
          </w:p>
        </w:tc>
        <w:tc>
          <w:tcPr>
            <w:tcW w:w="1085" w:type="pct"/>
            <w:tcBorders>
              <w:tl2br w:val="nil"/>
              <w:tr2bl w:val="nil"/>
            </w:tcBorders>
            <w:vAlign w:val="center"/>
          </w:tcPr>
          <w:p w14:paraId="68C007D7"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11.25</w:t>
            </w:r>
          </w:p>
        </w:tc>
        <w:tc>
          <w:tcPr>
            <w:tcW w:w="479" w:type="pct"/>
            <w:tcBorders>
              <w:tl2br w:val="nil"/>
              <w:tr2bl w:val="nil"/>
            </w:tcBorders>
            <w:vAlign w:val="center"/>
          </w:tcPr>
          <w:p w14:paraId="29F9A078"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1.25</w:t>
            </w:r>
          </w:p>
        </w:tc>
        <w:tc>
          <w:tcPr>
            <w:tcW w:w="603" w:type="pct"/>
            <w:tcBorders>
              <w:tl2br w:val="nil"/>
              <w:tr2bl w:val="nil"/>
            </w:tcBorders>
            <w:vAlign w:val="center"/>
          </w:tcPr>
          <w:p w14:paraId="688DDB81"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0.50</w:t>
            </w:r>
          </w:p>
        </w:tc>
        <w:tc>
          <w:tcPr>
            <w:tcW w:w="535" w:type="pct"/>
            <w:tcBorders>
              <w:tl2br w:val="nil"/>
              <w:tr2bl w:val="nil"/>
            </w:tcBorders>
            <w:vAlign w:val="center"/>
          </w:tcPr>
          <w:p w14:paraId="252AE1BF"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100.94</w:t>
            </w:r>
          </w:p>
        </w:tc>
        <w:tc>
          <w:tcPr>
            <w:tcW w:w="1239" w:type="pct"/>
            <w:tcBorders>
              <w:tl2br w:val="nil"/>
              <w:tr2bl w:val="nil"/>
            </w:tcBorders>
            <w:vAlign w:val="center"/>
          </w:tcPr>
          <w:p w14:paraId="792315DB"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8.40</w:t>
            </w:r>
          </w:p>
        </w:tc>
        <w:tc>
          <w:tcPr>
            <w:tcW w:w="562" w:type="pct"/>
            <w:tcBorders>
              <w:tl2br w:val="nil"/>
              <w:tr2bl w:val="nil"/>
            </w:tcBorders>
            <w:vAlign w:val="center"/>
          </w:tcPr>
          <w:p w14:paraId="520A589C"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3.06</w:t>
            </w:r>
          </w:p>
        </w:tc>
      </w:tr>
      <w:tr w:rsidR="002A4BFC" w:rsidRPr="00C70A4F" w14:paraId="213D8FC0" w14:textId="77777777">
        <w:trPr>
          <w:trHeight w:hRule="exact" w:val="340"/>
          <w:jc w:val="center"/>
        </w:trPr>
        <w:tc>
          <w:tcPr>
            <w:tcW w:w="497" w:type="pct"/>
            <w:tcBorders>
              <w:tl2br w:val="nil"/>
              <w:tr2bl w:val="nil"/>
            </w:tcBorders>
            <w:vAlign w:val="center"/>
          </w:tcPr>
          <w:p w14:paraId="0F4702E2"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5</w:t>
            </w:r>
          </w:p>
        </w:tc>
        <w:tc>
          <w:tcPr>
            <w:tcW w:w="1085" w:type="pct"/>
            <w:tcBorders>
              <w:tl2br w:val="nil"/>
              <w:tr2bl w:val="nil"/>
            </w:tcBorders>
            <w:vAlign w:val="center"/>
          </w:tcPr>
          <w:p w14:paraId="32464E93"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11.00</w:t>
            </w:r>
          </w:p>
        </w:tc>
        <w:tc>
          <w:tcPr>
            <w:tcW w:w="479" w:type="pct"/>
            <w:tcBorders>
              <w:tl2br w:val="nil"/>
              <w:tr2bl w:val="nil"/>
            </w:tcBorders>
            <w:vAlign w:val="center"/>
          </w:tcPr>
          <w:p w14:paraId="4E413944"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1.00</w:t>
            </w:r>
          </w:p>
        </w:tc>
        <w:tc>
          <w:tcPr>
            <w:tcW w:w="603" w:type="pct"/>
            <w:tcBorders>
              <w:tl2br w:val="nil"/>
              <w:tr2bl w:val="nil"/>
            </w:tcBorders>
            <w:vAlign w:val="center"/>
          </w:tcPr>
          <w:p w14:paraId="373EB3B4"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0.40</w:t>
            </w:r>
          </w:p>
        </w:tc>
        <w:tc>
          <w:tcPr>
            <w:tcW w:w="535" w:type="pct"/>
            <w:tcBorders>
              <w:tl2br w:val="nil"/>
              <w:tr2bl w:val="nil"/>
            </w:tcBorders>
            <w:vAlign w:val="center"/>
          </w:tcPr>
          <w:p w14:paraId="7B80DD99"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92.49</w:t>
            </w:r>
          </w:p>
        </w:tc>
        <w:tc>
          <w:tcPr>
            <w:tcW w:w="1239" w:type="pct"/>
            <w:tcBorders>
              <w:tl2br w:val="nil"/>
              <w:tr2bl w:val="nil"/>
            </w:tcBorders>
            <w:vAlign w:val="center"/>
          </w:tcPr>
          <w:p w14:paraId="19C2354A"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8.15</w:t>
            </w:r>
          </w:p>
        </w:tc>
        <w:tc>
          <w:tcPr>
            <w:tcW w:w="562" w:type="pct"/>
            <w:tcBorders>
              <w:tl2br w:val="nil"/>
              <w:tr2bl w:val="nil"/>
            </w:tcBorders>
            <w:vAlign w:val="center"/>
          </w:tcPr>
          <w:p w14:paraId="4A83115A"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2.89</w:t>
            </w:r>
          </w:p>
        </w:tc>
      </w:tr>
      <w:tr w:rsidR="002A4BFC" w:rsidRPr="00C70A4F" w14:paraId="1816070A" w14:textId="77777777">
        <w:trPr>
          <w:trHeight w:hRule="exact" w:val="340"/>
          <w:jc w:val="center"/>
        </w:trPr>
        <w:tc>
          <w:tcPr>
            <w:tcW w:w="497" w:type="pct"/>
            <w:tcBorders>
              <w:tl2br w:val="nil"/>
              <w:tr2bl w:val="nil"/>
            </w:tcBorders>
            <w:vAlign w:val="center"/>
          </w:tcPr>
          <w:p w14:paraId="51C07B5C"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6</w:t>
            </w:r>
          </w:p>
        </w:tc>
        <w:tc>
          <w:tcPr>
            <w:tcW w:w="1085" w:type="pct"/>
            <w:tcBorders>
              <w:tl2br w:val="nil"/>
              <w:tr2bl w:val="nil"/>
            </w:tcBorders>
            <w:vAlign w:val="center"/>
          </w:tcPr>
          <w:p w14:paraId="6049649E"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11.23</w:t>
            </w:r>
          </w:p>
        </w:tc>
        <w:tc>
          <w:tcPr>
            <w:tcW w:w="479" w:type="pct"/>
            <w:tcBorders>
              <w:tl2br w:val="nil"/>
              <w:tr2bl w:val="nil"/>
            </w:tcBorders>
            <w:vAlign w:val="center"/>
          </w:tcPr>
          <w:p w14:paraId="7AA5E653"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1.23</w:t>
            </w:r>
          </w:p>
        </w:tc>
        <w:tc>
          <w:tcPr>
            <w:tcW w:w="603" w:type="pct"/>
            <w:tcBorders>
              <w:tl2br w:val="nil"/>
              <w:tr2bl w:val="nil"/>
            </w:tcBorders>
            <w:vAlign w:val="center"/>
          </w:tcPr>
          <w:p w14:paraId="4981F1B1"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0.49</w:t>
            </w:r>
          </w:p>
        </w:tc>
        <w:tc>
          <w:tcPr>
            <w:tcW w:w="535" w:type="pct"/>
            <w:tcBorders>
              <w:tl2br w:val="nil"/>
              <w:tr2bl w:val="nil"/>
            </w:tcBorders>
            <w:vAlign w:val="center"/>
          </w:tcPr>
          <w:p w14:paraId="1921F0BD"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97.39</w:t>
            </w:r>
          </w:p>
        </w:tc>
        <w:tc>
          <w:tcPr>
            <w:tcW w:w="1239" w:type="pct"/>
            <w:tcBorders>
              <w:tl2br w:val="nil"/>
              <w:tr2bl w:val="nil"/>
            </w:tcBorders>
            <w:vAlign w:val="center"/>
          </w:tcPr>
          <w:p w14:paraId="461D498B"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8.35</w:t>
            </w:r>
          </w:p>
        </w:tc>
        <w:tc>
          <w:tcPr>
            <w:tcW w:w="562" w:type="pct"/>
            <w:tcBorders>
              <w:tl2br w:val="nil"/>
              <w:tr2bl w:val="nil"/>
            </w:tcBorders>
            <w:vAlign w:val="center"/>
          </w:tcPr>
          <w:p w14:paraId="6C9B2CE4"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2.97</w:t>
            </w:r>
          </w:p>
        </w:tc>
      </w:tr>
      <w:tr w:rsidR="002A4BFC" w:rsidRPr="00C70A4F" w14:paraId="325D9C27" w14:textId="77777777">
        <w:trPr>
          <w:trHeight w:hRule="exact" w:val="340"/>
          <w:jc w:val="center"/>
        </w:trPr>
        <w:tc>
          <w:tcPr>
            <w:tcW w:w="497" w:type="pct"/>
            <w:tcBorders>
              <w:tl2br w:val="nil"/>
              <w:tr2bl w:val="nil"/>
            </w:tcBorders>
            <w:vAlign w:val="center"/>
          </w:tcPr>
          <w:p w14:paraId="2018C6CD"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7</w:t>
            </w:r>
          </w:p>
        </w:tc>
        <w:tc>
          <w:tcPr>
            <w:tcW w:w="1085" w:type="pct"/>
            <w:tcBorders>
              <w:tl2br w:val="nil"/>
              <w:tr2bl w:val="nil"/>
            </w:tcBorders>
            <w:vAlign w:val="center"/>
          </w:tcPr>
          <w:p w14:paraId="718F7AD7"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11.15</w:t>
            </w:r>
          </w:p>
        </w:tc>
        <w:tc>
          <w:tcPr>
            <w:tcW w:w="479" w:type="pct"/>
            <w:tcBorders>
              <w:tl2br w:val="nil"/>
              <w:tr2bl w:val="nil"/>
            </w:tcBorders>
            <w:vAlign w:val="center"/>
          </w:tcPr>
          <w:p w14:paraId="2868782D"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1.15</w:t>
            </w:r>
          </w:p>
        </w:tc>
        <w:tc>
          <w:tcPr>
            <w:tcW w:w="603" w:type="pct"/>
            <w:tcBorders>
              <w:tl2br w:val="nil"/>
              <w:tr2bl w:val="nil"/>
            </w:tcBorders>
            <w:vAlign w:val="center"/>
          </w:tcPr>
          <w:p w14:paraId="4AD729BE"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0.46</w:t>
            </w:r>
          </w:p>
        </w:tc>
        <w:tc>
          <w:tcPr>
            <w:tcW w:w="535" w:type="pct"/>
            <w:tcBorders>
              <w:tl2br w:val="nil"/>
              <w:tr2bl w:val="nil"/>
            </w:tcBorders>
            <w:vAlign w:val="center"/>
          </w:tcPr>
          <w:p w14:paraId="3B693E3B"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98.52</w:t>
            </w:r>
          </w:p>
        </w:tc>
        <w:tc>
          <w:tcPr>
            <w:tcW w:w="1239" w:type="pct"/>
            <w:tcBorders>
              <w:tl2br w:val="nil"/>
              <w:tr2bl w:val="nil"/>
            </w:tcBorders>
            <w:vAlign w:val="center"/>
          </w:tcPr>
          <w:p w14:paraId="4F853FF7"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8.28</w:t>
            </w:r>
          </w:p>
        </w:tc>
        <w:tc>
          <w:tcPr>
            <w:tcW w:w="562" w:type="pct"/>
            <w:tcBorders>
              <w:tl2br w:val="nil"/>
              <w:tr2bl w:val="nil"/>
            </w:tcBorders>
            <w:vAlign w:val="center"/>
          </w:tcPr>
          <w:p w14:paraId="45F3BB1A"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3.03</w:t>
            </w:r>
          </w:p>
        </w:tc>
      </w:tr>
      <w:tr w:rsidR="002A4BFC" w:rsidRPr="00C70A4F" w14:paraId="7E25775A" w14:textId="77777777">
        <w:trPr>
          <w:trHeight w:hRule="exact" w:val="340"/>
          <w:jc w:val="center"/>
        </w:trPr>
        <w:tc>
          <w:tcPr>
            <w:tcW w:w="497" w:type="pct"/>
            <w:tcBorders>
              <w:tl2br w:val="nil"/>
              <w:tr2bl w:val="nil"/>
            </w:tcBorders>
            <w:vAlign w:val="center"/>
          </w:tcPr>
          <w:p w14:paraId="4C3C577D"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8</w:t>
            </w:r>
          </w:p>
        </w:tc>
        <w:tc>
          <w:tcPr>
            <w:tcW w:w="1085" w:type="pct"/>
            <w:tcBorders>
              <w:tl2br w:val="nil"/>
              <w:tr2bl w:val="nil"/>
            </w:tcBorders>
            <w:vAlign w:val="center"/>
          </w:tcPr>
          <w:p w14:paraId="41F52FA6"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11.28</w:t>
            </w:r>
          </w:p>
        </w:tc>
        <w:tc>
          <w:tcPr>
            <w:tcW w:w="479" w:type="pct"/>
            <w:tcBorders>
              <w:tl2br w:val="nil"/>
              <w:tr2bl w:val="nil"/>
            </w:tcBorders>
            <w:vAlign w:val="center"/>
          </w:tcPr>
          <w:p w14:paraId="7631D9F4"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1.28</w:t>
            </w:r>
          </w:p>
        </w:tc>
        <w:tc>
          <w:tcPr>
            <w:tcW w:w="603" w:type="pct"/>
            <w:tcBorders>
              <w:tl2br w:val="nil"/>
              <w:tr2bl w:val="nil"/>
            </w:tcBorders>
            <w:vAlign w:val="center"/>
          </w:tcPr>
          <w:p w14:paraId="71835FFF"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0.51</w:t>
            </w:r>
          </w:p>
        </w:tc>
        <w:tc>
          <w:tcPr>
            <w:tcW w:w="535" w:type="pct"/>
            <w:tcBorders>
              <w:tl2br w:val="nil"/>
              <w:tr2bl w:val="nil"/>
            </w:tcBorders>
            <w:vAlign w:val="center"/>
          </w:tcPr>
          <w:p w14:paraId="5806AB4D"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93.93</w:t>
            </w:r>
          </w:p>
        </w:tc>
        <w:tc>
          <w:tcPr>
            <w:tcW w:w="1239" w:type="pct"/>
            <w:tcBorders>
              <w:tl2br w:val="nil"/>
              <w:tr2bl w:val="nil"/>
            </w:tcBorders>
            <w:vAlign w:val="center"/>
          </w:tcPr>
          <w:p w14:paraId="12E697F2"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8.22</w:t>
            </w:r>
          </w:p>
        </w:tc>
        <w:tc>
          <w:tcPr>
            <w:tcW w:w="562" w:type="pct"/>
            <w:tcBorders>
              <w:tl2br w:val="nil"/>
              <w:tr2bl w:val="nil"/>
            </w:tcBorders>
            <w:vAlign w:val="center"/>
          </w:tcPr>
          <w:p w14:paraId="335FD2C4"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2.91</w:t>
            </w:r>
          </w:p>
        </w:tc>
      </w:tr>
      <w:tr w:rsidR="002A4BFC" w:rsidRPr="00C70A4F" w14:paraId="22409AFD" w14:textId="77777777">
        <w:trPr>
          <w:trHeight w:hRule="exact" w:val="340"/>
          <w:jc w:val="center"/>
        </w:trPr>
        <w:tc>
          <w:tcPr>
            <w:tcW w:w="497" w:type="pct"/>
            <w:tcBorders>
              <w:tl2br w:val="nil"/>
              <w:tr2bl w:val="nil"/>
            </w:tcBorders>
            <w:vAlign w:val="center"/>
          </w:tcPr>
          <w:p w14:paraId="7E60A2D7"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9</w:t>
            </w:r>
          </w:p>
        </w:tc>
        <w:tc>
          <w:tcPr>
            <w:tcW w:w="1085" w:type="pct"/>
            <w:tcBorders>
              <w:tl2br w:val="nil"/>
              <w:tr2bl w:val="nil"/>
            </w:tcBorders>
            <w:vAlign w:val="center"/>
          </w:tcPr>
          <w:p w14:paraId="5C5408B7"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11.08</w:t>
            </w:r>
          </w:p>
        </w:tc>
        <w:tc>
          <w:tcPr>
            <w:tcW w:w="479" w:type="pct"/>
            <w:tcBorders>
              <w:tl2br w:val="nil"/>
              <w:tr2bl w:val="nil"/>
            </w:tcBorders>
            <w:vAlign w:val="center"/>
          </w:tcPr>
          <w:p w14:paraId="1EDF4301"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1.08</w:t>
            </w:r>
          </w:p>
        </w:tc>
        <w:tc>
          <w:tcPr>
            <w:tcW w:w="603" w:type="pct"/>
            <w:tcBorders>
              <w:tl2br w:val="nil"/>
              <w:tr2bl w:val="nil"/>
            </w:tcBorders>
            <w:vAlign w:val="center"/>
          </w:tcPr>
          <w:p w14:paraId="761A2DC4"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0.43</w:t>
            </w:r>
          </w:p>
        </w:tc>
        <w:tc>
          <w:tcPr>
            <w:tcW w:w="535" w:type="pct"/>
            <w:tcBorders>
              <w:tl2br w:val="nil"/>
              <w:tr2bl w:val="nil"/>
            </w:tcBorders>
            <w:vAlign w:val="center"/>
          </w:tcPr>
          <w:p w14:paraId="655A9F14"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102.54</w:t>
            </w:r>
          </w:p>
        </w:tc>
        <w:tc>
          <w:tcPr>
            <w:tcW w:w="1239" w:type="pct"/>
            <w:tcBorders>
              <w:tl2br w:val="nil"/>
              <w:tr2bl w:val="nil"/>
            </w:tcBorders>
            <w:vAlign w:val="center"/>
          </w:tcPr>
          <w:p w14:paraId="6095AB3D"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8.45</w:t>
            </w:r>
          </w:p>
        </w:tc>
        <w:tc>
          <w:tcPr>
            <w:tcW w:w="562" w:type="pct"/>
            <w:tcBorders>
              <w:tl2br w:val="nil"/>
              <w:tr2bl w:val="nil"/>
            </w:tcBorders>
            <w:vAlign w:val="center"/>
          </w:tcPr>
          <w:p w14:paraId="68D72F5B"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3.09</w:t>
            </w:r>
          </w:p>
        </w:tc>
      </w:tr>
      <w:tr w:rsidR="002A4BFC" w:rsidRPr="00C70A4F" w14:paraId="40FB330E" w14:textId="77777777">
        <w:trPr>
          <w:trHeight w:hRule="exact" w:val="340"/>
          <w:jc w:val="center"/>
        </w:trPr>
        <w:tc>
          <w:tcPr>
            <w:tcW w:w="497" w:type="pct"/>
            <w:tcBorders>
              <w:tl2br w:val="nil"/>
              <w:tr2bl w:val="nil"/>
            </w:tcBorders>
            <w:vAlign w:val="center"/>
          </w:tcPr>
          <w:p w14:paraId="2386A917"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10</w:t>
            </w:r>
          </w:p>
        </w:tc>
        <w:tc>
          <w:tcPr>
            <w:tcW w:w="1085" w:type="pct"/>
            <w:tcBorders>
              <w:tl2br w:val="nil"/>
              <w:tr2bl w:val="nil"/>
            </w:tcBorders>
            <w:vAlign w:val="center"/>
          </w:tcPr>
          <w:p w14:paraId="00118E48"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11.18</w:t>
            </w:r>
          </w:p>
        </w:tc>
        <w:tc>
          <w:tcPr>
            <w:tcW w:w="479" w:type="pct"/>
            <w:tcBorders>
              <w:tl2br w:val="nil"/>
              <w:tr2bl w:val="nil"/>
            </w:tcBorders>
            <w:vAlign w:val="center"/>
          </w:tcPr>
          <w:p w14:paraId="3C8C191A"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1.18</w:t>
            </w:r>
          </w:p>
        </w:tc>
        <w:tc>
          <w:tcPr>
            <w:tcW w:w="603" w:type="pct"/>
            <w:tcBorders>
              <w:tl2br w:val="nil"/>
              <w:tr2bl w:val="nil"/>
            </w:tcBorders>
            <w:vAlign w:val="center"/>
          </w:tcPr>
          <w:p w14:paraId="65ABD615"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0.47</w:t>
            </w:r>
          </w:p>
        </w:tc>
        <w:tc>
          <w:tcPr>
            <w:tcW w:w="535" w:type="pct"/>
            <w:tcBorders>
              <w:tl2br w:val="nil"/>
              <w:tr2bl w:val="nil"/>
            </w:tcBorders>
            <w:vAlign w:val="center"/>
          </w:tcPr>
          <w:p w14:paraId="0C40D0BA"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97.04</w:t>
            </w:r>
          </w:p>
        </w:tc>
        <w:tc>
          <w:tcPr>
            <w:tcW w:w="1239" w:type="pct"/>
            <w:tcBorders>
              <w:tl2br w:val="nil"/>
              <w:tr2bl w:val="nil"/>
            </w:tcBorders>
            <w:vAlign w:val="center"/>
          </w:tcPr>
          <w:p w14:paraId="2D943508"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8.32</w:t>
            </w:r>
          </w:p>
        </w:tc>
        <w:tc>
          <w:tcPr>
            <w:tcW w:w="562" w:type="pct"/>
            <w:tcBorders>
              <w:tl2br w:val="nil"/>
              <w:tr2bl w:val="nil"/>
            </w:tcBorders>
            <w:vAlign w:val="center"/>
          </w:tcPr>
          <w:p w14:paraId="29C335FF"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2.97</w:t>
            </w:r>
          </w:p>
        </w:tc>
      </w:tr>
      <w:tr w:rsidR="002A4BFC" w:rsidRPr="00C70A4F" w14:paraId="1753C324" w14:textId="77777777">
        <w:trPr>
          <w:trHeight w:hRule="exact" w:val="340"/>
          <w:jc w:val="center"/>
        </w:trPr>
        <w:tc>
          <w:tcPr>
            <w:tcW w:w="497" w:type="pct"/>
            <w:tcBorders>
              <w:tl2br w:val="nil"/>
              <w:tr2bl w:val="nil"/>
            </w:tcBorders>
            <w:vAlign w:val="center"/>
          </w:tcPr>
          <w:p w14:paraId="7FE27B7F"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rPr>
              <w:t>Max</w:t>
            </w:r>
          </w:p>
        </w:tc>
        <w:tc>
          <w:tcPr>
            <w:tcW w:w="1085" w:type="pct"/>
            <w:tcBorders>
              <w:tl2br w:val="nil"/>
              <w:tr2bl w:val="nil"/>
            </w:tcBorders>
            <w:vAlign w:val="center"/>
          </w:tcPr>
          <w:p w14:paraId="2EA8A80E"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11.28</w:t>
            </w:r>
          </w:p>
        </w:tc>
        <w:tc>
          <w:tcPr>
            <w:tcW w:w="479" w:type="pct"/>
            <w:tcBorders>
              <w:tl2br w:val="nil"/>
              <w:tr2bl w:val="nil"/>
            </w:tcBorders>
            <w:vAlign w:val="center"/>
          </w:tcPr>
          <w:p w14:paraId="1743F0BD"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1.28</w:t>
            </w:r>
          </w:p>
        </w:tc>
        <w:tc>
          <w:tcPr>
            <w:tcW w:w="603" w:type="pct"/>
            <w:tcBorders>
              <w:tl2br w:val="nil"/>
              <w:tr2bl w:val="nil"/>
            </w:tcBorders>
            <w:vAlign w:val="center"/>
          </w:tcPr>
          <w:p w14:paraId="2477395C"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0.51</w:t>
            </w:r>
          </w:p>
        </w:tc>
        <w:tc>
          <w:tcPr>
            <w:tcW w:w="535" w:type="pct"/>
            <w:tcBorders>
              <w:tl2br w:val="nil"/>
              <w:tr2bl w:val="nil"/>
            </w:tcBorders>
            <w:vAlign w:val="center"/>
          </w:tcPr>
          <w:p w14:paraId="0CE048D4"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102.54</w:t>
            </w:r>
          </w:p>
        </w:tc>
        <w:tc>
          <w:tcPr>
            <w:tcW w:w="1239" w:type="pct"/>
            <w:tcBorders>
              <w:tl2br w:val="nil"/>
              <w:tr2bl w:val="nil"/>
            </w:tcBorders>
            <w:vAlign w:val="center"/>
          </w:tcPr>
          <w:p w14:paraId="1356AEA8"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8.45</w:t>
            </w:r>
          </w:p>
        </w:tc>
        <w:tc>
          <w:tcPr>
            <w:tcW w:w="562" w:type="pct"/>
            <w:tcBorders>
              <w:tl2br w:val="nil"/>
              <w:tr2bl w:val="nil"/>
            </w:tcBorders>
            <w:vAlign w:val="center"/>
          </w:tcPr>
          <w:p w14:paraId="7F771B00"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3.09</w:t>
            </w:r>
          </w:p>
        </w:tc>
      </w:tr>
      <w:tr w:rsidR="002A4BFC" w:rsidRPr="00C70A4F" w14:paraId="695AC885" w14:textId="77777777">
        <w:trPr>
          <w:trHeight w:hRule="exact" w:val="340"/>
          <w:jc w:val="center"/>
        </w:trPr>
        <w:tc>
          <w:tcPr>
            <w:tcW w:w="497" w:type="pct"/>
            <w:tcBorders>
              <w:tl2br w:val="nil"/>
              <w:tr2bl w:val="nil"/>
            </w:tcBorders>
            <w:vAlign w:val="center"/>
          </w:tcPr>
          <w:p w14:paraId="0372048A"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rPr>
              <w:t>Min</w:t>
            </w:r>
          </w:p>
        </w:tc>
        <w:tc>
          <w:tcPr>
            <w:tcW w:w="1085" w:type="pct"/>
            <w:tcBorders>
              <w:tl2br w:val="nil"/>
              <w:tr2bl w:val="nil"/>
            </w:tcBorders>
            <w:vAlign w:val="center"/>
          </w:tcPr>
          <w:p w14:paraId="4824C80C"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11.00</w:t>
            </w:r>
          </w:p>
        </w:tc>
        <w:tc>
          <w:tcPr>
            <w:tcW w:w="479" w:type="pct"/>
            <w:tcBorders>
              <w:tl2br w:val="nil"/>
              <w:tr2bl w:val="nil"/>
            </w:tcBorders>
            <w:vAlign w:val="center"/>
          </w:tcPr>
          <w:p w14:paraId="461B4AC0"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1.00</w:t>
            </w:r>
          </w:p>
        </w:tc>
        <w:tc>
          <w:tcPr>
            <w:tcW w:w="603" w:type="pct"/>
            <w:tcBorders>
              <w:tl2br w:val="nil"/>
              <w:tr2bl w:val="nil"/>
            </w:tcBorders>
            <w:vAlign w:val="center"/>
          </w:tcPr>
          <w:p w14:paraId="200F9227"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0.40</w:t>
            </w:r>
          </w:p>
        </w:tc>
        <w:tc>
          <w:tcPr>
            <w:tcW w:w="535" w:type="pct"/>
            <w:tcBorders>
              <w:tl2br w:val="nil"/>
              <w:tr2bl w:val="nil"/>
            </w:tcBorders>
            <w:vAlign w:val="center"/>
          </w:tcPr>
          <w:p w14:paraId="106692F3"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92.10</w:t>
            </w:r>
          </w:p>
        </w:tc>
        <w:tc>
          <w:tcPr>
            <w:tcW w:w="1239" w:type="pct"/>
            <w:tcBorders>
              <w:tl2br w:val="nil"/>
              <w:tr2bl w:val="nil"/>
            </w:tcBorders>
            <w:vAlign w:val="center"/>
          </w:tcPr>
          <w:p w14:paraId="4A203145"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8.15</w:t>
            </w:r>
          </w:p>
        </w:tc>
        <w:tc>
          <w:tcPr>
            <w:tcW w:w="562" w:type="pct"/>
            <w:tcBorders>
              <w:tl2br w:val="nil"/>
              <w:tr2bl w:val="nil"/>
            </w:tcBorders>
            <w:vAlign w:val="center"/>
          </w:tcPr>
          <w:p w14:paraId="500EF85C"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2.86</w:t>
            </w:r>
          </w:p>
        </w:tc>
      </w:tr>
      <w:tr w:rsidR="002A4BFC" w:rsidRPr="00C70A4F" w14:paraId="4DA0F3DA" w14:textId="77777777">
        <w:trPr>
          <w:trHeight w:hRule="exact" w:val="340"/>
          <w:jc w:val="center"/>
        </w:trPr>
        <w:tc>
          <w:tcPr>
            <w:tcW w:w="497" w:type="pct"/>
            <w:tcBorders>
              <w:tl2br w:val="nil"/>
              <w:tr2bl w:val="nil"/>
            </w:tcBorders>
            <w:vAlign w:val="center"/>
          </w:tcPr>
          <w:p w14:paraId="5ACB941F"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rPr>
              <w:t>Mean</w:t>
            </w:r>
          </w:p>
        </w:tc>
        <w:tc>
          <w:tcPr>
            <w:tcW w:w="1085" w:type="pct"/>
            <w:tcBorders>
              <w:tl2br w:val="nil"/>
              <w:tr2bl w:val="nil"/>
            </w:tcBorders>
            <w:vAlign w:val="center"/>
          </w:tcPr>
          <w:p w14:paraId="4EFE4220"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11.16</w:t>
            </w:r>
          </w:p>
        </w:tc>
        <w:tc>
          <w:tcPr>
            <w:tcW w:w="479" w:type="pct"/>
            <w:tcBorders>
              <w:tl2br w:val="nil"/>
              <w:tr2bl w:val="nil"/>
            </w:tcBorders>
            <w:vAlign w:val="center"/>
          </w:tcPr>
          <w:p w14:paraId="0B3BAFCD"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1.16</w:t>
            </w:r>
          </w:p>
        </w:tc>
        <w:tc>
          <w:tcPr>
            <w:tcW w:w="603" w:type="pct"/>
            <w:tcBorders>
              <w:tl2br w:val="nil"/>
              <w:tr2bl w:val="nil"/>
            </w:tcBorders>
            <w:vAlign w:val="center"/>
          </w:tcPr>
          <w:p w14:paraId="0BD40DB6"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0.46</w:t>
            </w:r>
          </w:p>
        </w:tc>
        <w:tc>
          <w:tcPr>
            <w:tcW w:w="535" w:type="pct"/>
            <w:tcBorders>
              <w:tl2br w:val="nil"/>
              <w:tr2bl w:val="nil"/>
            </w:tcBorders>
            <w:vAlign w:val="center"/>
          </w:tcPr>
          <w:p w14:paraId="611EC878"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96.73</w:t>
            </w:r>
          </w:p>
        </w:tc>
        <w:tc>
          <w:tcPr>
            <w:tcW w:w="1239" w:type="pct"/>
            <w:tcBorders>
              <w:tl2br w:val="nil"/>
              <w:tr2bl w:val="nil"/>
            </w:tcBorders>
            <w:vAlign w:val="center"/>
          </w:tcPr>
          <w:p w14:paraId="74FD9D20"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8.29</w:t>
            </w:r>
          </w:p>
        </w:tc>
        <w:tc>
          <w:tcPr>
            <w:tcW w:w="562" w:type="pct"/>
            <w:tcBorders>
              <w:tl2br w:val="nil"/>
              <w:tr2bl w:val="nil"/>
            </w:tcBorders>
            <w:vAlign w:val="center"/>
          </w:tcPr>
          <w:p w14:paraId="4081C64B"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2.97</w:t>
            </w:r>
          </w:p>
        </w:tc>
      </w:tr>
      <w:tr w:rsidR="002A4BFC" w:rsidRPr="00C70A4F" w14:paraId="27CBF1A2" w14:textId="77777777">
        <w:trPr>
          <w:trHeight w:hRule="exact" w:val="523"/>
          <w:jc w:val="center"/>
        </w:trPr>
        <w:tc>
          <w:tcPr>
            <w:tcW w:w="497" w:type="pct"/>
            <w:tcBorders>
              <w:tl2br w:val="nil"/>
              <w:tr2bl w:val="nil"/>
            </w:tcBorders>
            <w:vAlign w:val="center"/>
          </w:tcPr>
          <w:p w14:paraId="32B7CC69"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rPr>
              <w:t>Standard Deviation</w:t>
            </w:r>
          </w:p>
        </w:tc>
        <w:tc>
          <w:tcPr>
            <w:tcW w:w="1085" w:type="pct"/>
            <w:tcBorders>
              <w:tl2br w:val="nil"/>
              <w:tr2bl w:val="nil"/>
            </w:tcBorders>
            <w:vAlign w:val="center"/>
          </w:tcPr>
          <w:p w14:paraId="5029A64B"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0.09</w:t>
            </w:r>
          </w:p>
        </w:tc>
        <w:tc>
          <w:tcPr>
            <w:tcW w:w="479" w:type="pct"/>
            <w:tcBorders>
              <w:tl2br w:val="nil"/>
              <w:tr2bl w:val="nil"/>
            </w:tcBorders>
            <w:vAlign w:val="center"/>
          </w:tcPr>
          <w:p w14:paraId="68DD7664"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0.09</w:t>
            </w:r>
          </w:p>
        </w:tc>
        <w:tc>
          <w:tcPr>
            <w:tcW w:w="603" w:type="pct"/>
            <w:tcBorders>
              <w:tl2br w:val="nil"/>
              <w:tr2bl w:val="nil"/>
            </w:tcBorders>
            <w:vAlign w:val="center"/>
          </w:tcPr>
          <w:p w14:paraId="1313D0CB"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0.036</w:t>
            </w:r>
          </w:p>
        </w:tc>
        <w:tc>
          <w:tcPr>
            <w:tcW w:w="535" w:type="pct"/>
            <w:tcBorders>
              <w:tl2br w:val="nil"/>
              <w:tr2bl w:val="nil"/>
            </w:tcBorders>
            <w:vAlign w:val="center"/>
          </w:tcPr>
          <w:p w14:paraId="7A3DB5E3"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3.44</w:t>
            </w:r>
          </w:p>
        </w:tc>
        <w:tc>
          <w:tcPr>
            <w:tcW w:w="1239" w:type="pct"/>
            <w:tcBorders>
              <w:tl2br w:val="nil"/>
              <w:tr2bl w:val="nil"/>
            </w:tcBorders>
            <w:vAlign w:val="center"/>
          </w:tcPr>
          <w:p w14:paraId="2C77C3DF"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0.09</w:t>
            </w:r>
          </w:p>
        </w:tc>
        <w:tc>
          <w:tcPr>
            <w:tcW w:w="562" w:type="pct"/>
            <w:tcBorders>
              <w:tl2br w:val="nil"/>
              <w:tr2bl w:val="nil"/>
            </w:tcBorders>
            <w:vAlign w:val="center"/>
          </w:tcPr>
          <w:p w14:paraId="09A205FA"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0.075</w:t>
            </w:r>
          </w:p>
        </w:tc>
      </w:tr>
    </w:tbl>
    <w:p w14:paraId="560194F7" w14:textId="77777777" w:rsidR="002A4BFC" w:rsidRPr="00C70A4F" w:rsidRDefault="002A4BFC">
      <w:pPr>
        <w:pStyle w:val="Body"/>
        <w:tabs>
          <w:tab w:val="left" w:pos="851"/>
        </w:tabs>
        <w:spacing w:line="276" w:lineRule="auto"/>
        <w:jc w:val="both"/>
        <w:rPr>
          <w:rFonts w:ascii="Arial" w:eastAsia="Arial" w:hAnsi="Arial" w:cs="Arial"/>
          <w:sz w:val="20"/>
          <w:szCs w:val="20"/>
        </w:rPr>
      </w:pPr>
    </w:p>
    <w:p w14:paraId="3443A341" w14:textId="3675F1C4" w:rsidR="008E35C9" w:rsidRPr="00C70A4F" w:rsidRDefault="00000000">
      <w:pPr>
        <w:pStyle w:val="Body"/>
        <w:tabs>
          <w:tab w:val="left" w:pos="851"/>
        </w:tabs>
        <w:spacing w:line="271" w:lineRule="auto"/>
        <w:jc w:val="both"/>
        <w:rPr>
          <w:rFonts w:ascii="Arial" w:eastAsia="Arial" w:hAnsi="Arial" w:cs="Arial"/>
          <w:sz w:val="20"/>
          <w:szCs w:val="20"/>
        </w:rPr>
      </w:pPr>
      <w:r w:rsidRPr="00C70A4F">
        <w:rPr>
          <w:rFonts w:ascii="Arial" w:eastAsia="Arial" w:hAnsi="Arial" w:cs="Arial"/>
          <w:sz w:val="20"/>
          <w:szCs w:val="20"/>
        </w:rPr>
        <w:tab/>
        <w:t xml:space="preserve">Compare and analyze the mechanical properties of </w:t>
      </w:r>
      <w:r w:rsidRPr="00C70A4F">
        <w:rPr>
          <w:rFonts w:ascii="Arial" w:eastAsia="SimSun" w:hAnsi="Arial" w:cs="Arial"/>
          <w:sz w:val="20"/>
          <w:szCs w:val="20"/>
        </w:rPr>
        <w:t>seed ginger</w:t>
      </w:r>
      <w:r w:rsidRPr="00C70A4F">
        <w:rPr>
          <w:rFonts w:ascii="Arial" w:eastAsia="Arial" w:hAnsi="Arial" w:cs="Arial"/>
          <w:sz w:val="20"/>
          <w:szCs w:val="20"/>
        </w:rPr>
        <w:t xml:space="preserve"> with typical agricultural bulk materials </w:t>
      </w:r>
      <w:r w:rsidRPr="00C70A4F">
        <w:rPr>
          <w:rFonts w:ascii="Arial" w:hAnsi="Arial" w:cs="Arial"/>
          <w:i/>
          <w:iCs/>
          <w:sz w:val="20"/>
          <w:szCs w:val="20"/>
        </w:rPr>
        <w:t>(Zhou et al., 2023; Cai et al., 2024; Zhang et al., 2025; Zhang et al., 2022)</w:t>
      </w:r>
      <w:r w:rsidRPr="00C70A4F">
        <w:rPr>
          <w:rFonts w:ascii="Arial" w:eastAsia="Arial" w:hAnsi="Arial" w:cs="Arial"/>
          <w:sz w:val="20"/>
          <w:szCs w:val="20"/>
        </w:rPr>
        <w:t xml:space="preserve">, as shown in Table </w:t>
      </w:r>
      <w:r w:rsidRPr="00C70A4F">
        <w:rPr>
          <w:rFonts w:ascii="Arial" w:eastAsia="SimSun" w:hAnsi="Arial" w:cs="Arial"/>
          <w:sz w:val="20"/>
          <w:szCs w:val="20"/>
        </w:rPr>
        <w:t>3</w:t>
      </w:r>
      <w:r w:rsidRPr="00C70A4F">
        <w:rPr>
          <w:rFonts w:ascii="Arial" w:eastAsia="Arial" w:hAnsi="Arial" w:cs="Arial"/>
          <w:sz w:val="20"/>
          <w:szCs w:val="20"/>
        </w:rPr>
        <w:t>.</w:t>
      </w:r>
      <w:r w:rsidR="006B3F9D" w:rsidRPr="00C70A4F">
        <w:rPr>
          <w:rFonts w:ascii="Arial" w:eastAsia="Arial" w:hAnsi="Arial" w:cs="Arial"/>
          <w:sz w:val="20"/>
          <w:szCs w:val="20"/>
        </w:rPr>
        <w:t xml:space="preserve"> Compared with high-stiffness particles such as wheat and beans, seed ginger exhibits markedly lower stiffness. Compared with root and tuber crops such as potatoes, water chestnuts, yams, and sweet potatoes, seed ginger has a higher Poisson’s ratio.</w:t>
      </w:r>
    </w:p>
    <w:p w14:paraId="15BC9BA7" w14:textId="21DACA42" w:rsidR="002A4BFC" w:rsidRPr="00C70A4F" w:rsidRDefault="008E35C9" w:rsidP="008E35C9">
      <w:pPr>
        <w:pStyle w:val="Body"/>
        <w:tabs>
          <w:tab w:val="left" w:pos="567"/>
        </w:tabs>
        <w:spacing w:line="271" w:lineRule="auto"/>
        <w:jc w:val="both"/>
        <w:rPr>
          <w:rFonts w:ascii="Arial" w:eastAsia="Arial" w:hAnsi="Arial" w:cs="Arial"/>
          <w:sz w:val="20"/>
          <w:szCs w:val="20"/>
        </w:rPr>
      </w:pPr>
      <w:r w:rsidRPr="00C70A4F">
        <w:rPr>
          <w:rFonts w:ascii="Arial" w:eastAsia="Arial" w:hAnsi="Arial" w:cs="Arial"/>
          <w:sz w:val="20"/>
          <w:szCs w:val="20"/>
        </w:rPr>
        <w:tab/>
        <w:t xml:space="preserve">The typical low stiffness and high deformation physical characteristics of ginger provide a reliable theoretical basis for the selection and parameter configuration of low stiffness contact models in subsequent </w:t>
      </w:r>
      <w:r w:rsidRPr="00C70A4F">
        <w:rPr>
          <w:rFonts w:ascii="Arial" w:eastAsia="Arial" w:hAnsi="Arial" w:cs="Arial"/>
          <w:sz w:val="20"/>
          <w:szCs w:val="20"/>
        </w:rPr>
        <w:lastRenderedPageBreak/>
        <w:t>discrete element simulations, which result in high viscous resistance and asymmetric contact phenomena during dynamic collisions and natural accumulation processes.</w:t>
      </w:r>
    </w:p>
    <w:p w14:paraId="7FAC19ED" w14:textId="77777777" w:rsidR="002A4BFC" w:rsidRPr="00C70A4F" w:rsidRDefault="00000000">
      <w:pPr>
        <w:pStyle w:val="Body"/>
        <w:tabs>
          <w:tab w:val="left" w:pos="709"/>
        </w:tabs>
        <w:spacing w:line="276" w:lineRule="auto"/>
        <w:jc w:val="right"/>
        <w:rPr>
          <w:rFonts w:ascii="Arial" w:hAnsi="Arial"/>
          <w:b/>
          <w:bCs/>
          <w:sz w:val="20"/>
          <w:szCs w:val="20"/>
        </w:rPr>
      </w:pPr>
      <w:r w:rsidRPr="00C70A4F">
        <w:rPr>
          <w:rFonts w:ascii="Arial" w:hAnsi="Arial"/>
          <w:b/>
          <w:bCs/>
          <w:sz w:val="20"/>
          <w:szCs w:val="20"/>
        </w:rPr>
        <w:t>Table 3</w:t>
      </w:r>
    </w:p>
    <w:p w14:paraId="086B8526" w14:textId="77777777" w:rsidR="002A4BFC" w:rsidRPr="00C70A4F" w:rsidRDefault="00000000">
      <w:pPr>
        <w:pStyle w:val="Body"/>
        <w:tabs>
          <w:tab w:val="left" w:pos="567"/>
        </w:tabs>
        <w:jc w:val="center"/>
        <w:rPr>
          <w:rFonts w:ascii="Arial" w:hAnsi="Arial"/>
          <w:b/>
          <w:bCs/>
          <w:sz w:val="18"/>
          <w:szCs w:val="18"/>
        </w:rPr>
      </w:pPr>
      <w:r w:rsidRPr="00C70A4F">
        <w:rPr>
          <w:rFonts w:ascii="Arial" w:hAnsi="Arial"/>
          <w:b/>
          <w:bCs/>
          <w:sz w:val="18"/>
          <w:szCs w:val="18"/>
        </w:rPr>
        <w:t>Comparison of mechanical properties of typical agricultural bulk materials</w:t>
      </w:r>
    </w:p>
    <w:tbl>
      <w:tblPr>
        <w:tblStyle w:val="TableGrid"/>
        <w:tblW w:w="4837" w:type="pct"/>
        <w:jc w:val="center"/>
        <w:tblLayout w:type="fixed"/>
        <w:tblLook w:val="04A0" w:firstRow="1" w:lastRow="0" w:firstColumn="1" w:lastColumn="0" w:noHBand="0" w:noVBand="1"/>
      </w:tblPr>
      <w:tblGrid>
        <w:gridCol w:w="1700"/>
        <w:gridCol w:w="1221"/>
        <w:gridCol w:w="1051"/>
        <w:gridCol w:w="1058"/>
        <w:gridCol w:w="1054"/>
        <w:gridCol w:w="1105"/>
        <w:gridCol w:w="1040"/>
        <w:gridCol w:w="1079"/>
      </w:tblGrid>
      <w:tr w:rsidR="002A4BFC" w:rsidRPr="00C70A4F" w14:paraId="6580D6FB" w14:textId="77777777">
        <w:trPr>
          <w:jc w:val="center"/>
        </w:trPr>
        <w:tc>
          <w:tcPr>
            <w:tcW w:w="1744" w:type="dxa"/>
            <w:vAlign w:val="center"/>
          </w:tcPr>
          <w:p w14:paraId="1FDFB396" w14:textId="77777777" w:rsidR="002A4BFC" w:rsidRPr="00C70A4F" w:rsidRDefault="00000000">
            <w:pPr>
              <w:spacing w:line="240" w:lineRule="exact"/>
              <w:jc w:val="center"/>
              <w:rPr>
                <w:rFonts w:ascii="Arial" w:hAnsi="Arial" w:cs="Arial"/>
                <w:b/>
                <w:bCs/>
                <w:color w:val="0F1115"/>
                <w:sz w:val="18"/>
                <w:szCs w:val="18"/>
                <w:shd w:val="clear" w:color="auto" w:fill="FFFFFF"/>
                <w:lang w:eastAsia="zh-CN"/>
              </w:rPr>
            </w:pPr>
            <w:r w:rsidRPr="00C70A4F">
              <w:rPr>
                <w:rFonts w:ascii="Arial" w:hAnsi="Arial" w:cs="Arial"/>
                <w:b/>
                <w:bCs/>
                <w:color w:val="0F1115"/>
                <w:sz w:val="18"/>
                <w:szCs w:val="18"/>
                <w:shd w:val="clear" w:color="auto" w:fill="FFFFFF"/>
                <w:lang w:eastAsia="zh-CN"/>
              </w:rPr>
              <w:t>Name</w:t>
            </w:r>
          </w:p>
        </w:tc>
        <w:tc>
          <w:tcPr>
            <w:tcW w:w="1250" w:type="dxa"/>
            <w:tcBorders>
              <w:tl2br w:val="nil"/>
              <w:tr2bl w:val="nil"/>
            </w:tcBorders>
            <w:vAlign w:val="center"/>
          </w:tcPr>
          <w:p w14:paraId="63F93E7B" w14:textId="77777777" w:rsidR="002A4BFC" w:rsidRPr="00C70A4F" w:rsidRDefault="00000000">
            <w:pPr>
              <w:spacing w:line="240" w:lineRule="exact"/>
              <w:jc w:val="center"/>
              <w:rPr>
                <w:rFonts w:ascii="Arial" w:hAnsi="Arial" w:cs="Arial"/>
                <w:b/>
                <w:bCs/>
                <w:color w:val="0F1115"/>
                <w:sz w:val="18"/>
                <w:szCs w:val="18"/>
                <w:shd w:val="clear" w:color="auto" w:fill="FFFFFF"/>
                <w:lang w:eastAsia="zh-CN"/>
              </w:rPr>
            </w:pPr>
            <w:r w:rsidRPr="00C70A4F">
              <w:rPr>
                <w:rFonts w:ascii="Arial" w:hAnsi="Arial" w:cs="Arial"/>
                <w:b/>
                <w:bCs/>
                <w:color w:val="0F1115"/>
                <w:sz w:val="18"/>
                <w:szCs w:val="18"/>
                <w:shd w:val="clear" w:color="auto" w:fill="FFFFFF"/>
              </w:rPr>
              <w:t>Wheat</w:t>
            </w:r>
          </w:p>
        </w:tc>
        <w:tc>
          <w:tcPr>
            <w:tcW w:w="1075" w:type="dxa"/>
            <w:tcBorders>
              <w:tl2br w:val="nil"/>
              <w:tr2bl w:val="nil"/>
            </w:tcBorders>
            <w:vAlign w:val="center"/>
          </w:tcPr>
          <w:p w14:paraId="6BDEEF57" w14:textId="77777777" w:rsidR="002A4BFC" w:rsidRPr="00C70A4F" w:rsidRDefault="00000000">
            <w:pPr>
              <w:spacing w:line="240" w:lineRule="exact"/>
              <w:jc w:val="center"/>
              <w:rPr>
                <w:rFonts w:ascii="Arial" w:hAnsi="Arial" w:cs="Arial"/>
                <w:b/>
                <w:bCs/>
                <w:color w:val="0F1115"/>
                <w:sz w:val="18"/>
                <w:szCs w:val="18"/>
                <w:shd w:val="clear" w:color="auto" w:fill="FFFFFF"/>
                <w:lang w:eastAsia="zh-CN"/>
              </w:rPr>
            </w:pPr>
            <w:r w:rsidRPr="00C70A4F">
              <w:rPr>
                <w:rFonts w:ascii="Arial" w:hAnsi="Arial" w:cs="Arial"/>
                <w:b/>
                <w:bCs/>
                <w:color w:val="0F1115"/>
                <w:sz w:val="18"/>
                <w:szCs w:val="18"/>
                <w:shd w:val="clear" w:color="auto" w:fill="FFFFFF"/>
              </w:rPr>
              <w:t>Soybean</w:t>
            </w:r>
          </w:p>
        </w:tc>
        <w:tc>
          <w:tcPr>
            <w:tcW w:w="1082" w:type="dxa"/>
            <w:tcBorders>
              <w:tl2br w:val="nil"/>
              <w:tr2bl w:val="nil"/>
            </w:tcBorders>
            <w:vAlign w:val="center"/>
          </w:tcPr>
          <w:p w14:paraId="6290C3B4" w14:textId="77777777" w:rsidR="002A4BFC" w:rsidRPr="00C70A4F" w:rsidRDefault="00000000">
            <w:pPr>
              <w:spacing w:line="240" w:lineRule="exact"/>
              <w:jc w:val="center"/>
              <w:rPr>
                <w:rFonts w:ascii="Arial" w:hAnsi="Arial" w:cs="Arial"/>
                <w:b/>
                <w:bCs/>
                <w:color w:val="0F1115"/>
                <w:sz w:val="18"/>
                <w:szCs w:val="18"/>
                <w:shd w:val="clear" w:color="auto" w:fill="FFFFFF"/>
                <w:lang w:eastAsia="zh-CN"/>
              </w:rPr>
            </w:pPr>
            <w:r w:rsidRPr="00C70A4F">
              <w:rPr>
                <w:rFonts w:ascii="Arial" w:hAnsi="Arial" w:cs="Arial"/>
                <w:b/>
                <w:bCs/>
                <w:color w:val="0F1115"/>
                <w:sz w:val="18"/>
                <w:szCs w:val="18"/>
                <w:shd w:val="clear" w:color="auto" w:fill="FFFFFF"/>
              </w:rPr>
              <w:t>Potato</w:t>
            </w:r>
          </w:p>
        </w:tc>
        <w:tc>
          <w:tcPr>
            <w:tcW w:w="1078" w:type="dxa"/>
            <w:tcBorders>
              <w:tl2br w:val="nil"/>
              <w:tr2bl w:val="nil"/>
            </w:tcBorders>
            <w:vAlign w:val="center"/>
          </w:tcPr>
          <w:p w14:paraId="66B0CE31" w14:textId="77777777" w:rsidR="002A4BFC" w:rsidRPr="00C70A4F" w:rsidRDefault="00000000">
            <w:pPr>
              <w:spacing w:line="240" w:lineRule="exact"/>
              <w:jc w:val="center"/>
              <w:rPr>
                <w:rFonts w:ascii="Arial" w:hAnsi="Arial" w:cs="Arial"/>
                <w:b/>
                <w:bCs/>
                <w:color w:val="0F1115"/>
                <w:sz w:val="18"/>
                <w:szCs w:val="18"/>
                <w:shd w:val="clear" w:color="auto" w:fill="FFFFFF"/>
                <w:lang w:eastAsia="zh-CN"/>
              </w:rPr>
            </w:pPr>
            <w:r w:rsidRPr="00C70A4F">
              <w:rPr>
                <w:rFonts w:ascii="Arial" w:hAnsi="Arial" w:cs="Arial"/>
                <w:b/>
                <w:bCs/>
                <w:color w:val="0F1115"/>
                <w:sz w:val="18"/>
                <w:szCs w:val="18"/>
                <w:shd w:val="clear" w:color="auto" w:fill="FFFFFF"/>
              </w:rPr>
              <w:t>Water Chestnut</w:t>
            </w:r>
          </w:p>
        </w:tc>
        <w:tc>
          <w:tcPr>
            <w:tcW w:w="1131" w:type="dxa"/>
            <w:tcBorders>
              <w:tl2br w:val="nil"/>
              <w:tr2bl w:val="nil"/>
            </w:tcBorders>
            <w:vAlign w:val="center"/>
          </w:tcPr>
          <w:p w14:paraId="27E32D08" w14:textId="77777777" w:rsidR="002A4BFC" w:rsidRPr="00C70A4F" w:rsidRDefault="00000000">
            <w:pPr>
              <w:spacing w:line="240" w:lineRule="exact"/>
              <w:jc w:val="center"/>
              <w:rPr>
                <w:rFonts w:ascii="Arial" w:hAnsi="Arial" w:cs="Arial"/>
                <w:b/>
                <w:bCs/>
                <w:color w:val="0F1115"/>
                <w:sz w:val="18"/>
                <w:szCs w:val="18"/>
                <w:shd w:val="clear" w:color="auto" w:fill="FFFFFF"/>
                <w:lang w:eastAsia="zh-CN"/>
              </w:rPr>
            </w:pPr>
            <w:r w:rsidRPr="00C70A4F">
              <w:rPr>
                <w:rFonts w:ascii="Arial" w:hAnsi="Arial" w:cs="Arial"/>
                <w:b/>
                <w:bCs/>
                <w:color w:val="0F1115"/>
                <w:sz w:val="18"/>
                <w:szCs w:val="18"/>
                <w:shd w:val="clear" w:color="auto" w:fill="FFFFFF"/>
              </w:rPr>
              <w:t>Yam</w:t>
            </w:r>
          </w:p>
        </w:tc>
        <w:tc>
          <w:tcPr>
            <w:tcW w:w="1064" w:type="dxa"/>
            <w:tcBorders>
              <w:tl2br w:val="nil"/>
              <w:tr2bl w:val="nil"/>
            </w:tcBorders>
            <w:vAlign w:val="center"/>
          </w:tcPr>
          <w:p w14:paraId="51434FB7" w14:textId="77777777" w:rsidR="002A4BFC" w:rsidRPr="00C70A4F" w:rsidRDefault="00000000">
            <w:pPr>
              <w:spacing w:line="240" w:lineRule="exact"/>
              <w:jc w:val="center"/>
              <w:rPr>
                <w:rFonts w:ascii="Arial" w:hAnsi="Arial" w:cs="Arial"/>
                <w:b/>
                <w:bCs/>
                <w:color w:val="0F1115"/>
                <w:sz w:val="18"/>
                <w:szCs w:val="18"/>
                <w:shd w:val="clear" w:color="auto" w:fill="FFFFFF"/>
                <w:lang w:eastAsia="zh-CN"/>
              </w:rPr>
            </w:pPr>
            <w:r w:rsidRPr="00C70A4F">
              <w:rPr>
                <w:rFonts w:ascii="Arial" w:hAnsi="Arial" w:cs="Arial"/>
                <w:b/>
                <w:bCs/>
                <w:color w:val="0F1115"/>
                <w:sz w:val="18"/>
                <w:szCs w:val="18"/>
                <w:shd w:val="clear" w:color="auto" w:fill="FFFFFF"/>
              </w:rPr>
              <w:t>Sweet Potato</w:t>
            </w:r>
          </w:p>
        </w:tc>
        <w:tc>
          <w:tcPr>
            <w:tcW w:w="1104" w:type="dxa"/>
            <w:tcBorders>
              <w:tl2br w:val="nil"/>
              <w:tr2bl w:val="nil"/>
            </w:tcBorders>
            <w:vAlign w:val="center"/>
          </w:tcPr>
          <w:p w14:paraId="1E560815" w14:textId="77777777" w:rsidR="002A4BFC" w:rsidRPr="00C70A4F" w:rsidRDefault="00000000">
            <w:pPr>
              <w:spacing w:line="240" w:lineRule="exact"/>
              <w:jc w:val="center"/>
              <w:rPr>
                <w:rFonts w:ascii="Arial" w:hAnsi="Arial" w:cs="Arial"/>
                <w:b/>
                <w:bCs/>
                <w:color w:val="0F1115"/>
                <w:sz w:val="18"/>
                <w:szCs w:val="18"/>
                <w:shd w:val="clear" w:color="auto" w:fill="FFFFFF"/>
                <w:lang w:eastAsia="zh-CN"/>
              </w:rPr>
            </w:pPr>
            <w:r w:rsidRPr="00C70A4F">
              <w:rPr>
                <w:rFonts w:ascii="Arial" w:hAnsi="Arial" w:cs="Arial"/>
                <w:b/>
                <w:bCs/>
                <w:color w:val="0F1115"/>
                <w:sz w:val="18"/>
                <w:szCs w:val="18"/>
                <w:shd w:val="clear" w:color="auto" w:fill="FFFFFF"/>
              </w:rPr>
              <w:t>Ginger</w:t>
            </w:r>
          </w:p>
        </w:tc>
      </w:tr>
      <w:tr w:rsidR="002A4BFC" w:rsidRPr="00C70A4F" w14:paraId="3AC2E1AE" w14:textId="77777777">
        <w:trPr>
          <w:jc w:val="center"/>
        </w:trPr>
        <w:tc>
          <w:tcPr>
            <w:tcW w:w="1744" w:type="dxa"/>
            <w:vAlign w:val="center"/>
          </w:tcPr>
          <w:p w14:paraId="1AC454B8"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rPr>
              <w:t>Type</w:t>
            </w:r>
          </w:p>
        </w:tc>
        <w:tc>
          <w:tcPr>
            <w:tcW w:w="1250" w:type="dxa"/>
            <w:tcBorders>
              <w:tl2br w:val="nil"/>
              <w:tr2bl w:val="nil"/>
            </w:tcBorders>
            <w:vAlign w:val="center"/>
          </w:tcPr>
          <w:p w14:paraId="78F2E225"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rPr>
              <w:t>Cereals</w:t>
            </w:r>
          </w:p>
        </w:tc>
        <w:tc>
          <w:tcPr>
            <w:tcW w:w="1075" w:type="dxa"/>
            <w:tcBorders>
              <w:tl2br w:val="nil"/>
              <w:tr2bl w:val="nil"/>
            </w:tcBorders>
            <w:vAlign w:val="center"/>
          </w:tcPr>
          <w:p w14:paraId="18DA9457"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rPr>
              <w:t>Legumes</w:t>
            </w:r>
          </w:p>
        </w:tc>
        <w:tc>
          <w:tcPr>
            <w:tcW w:w="1082" w:type="dxa"/>
            <w:tcBorders>
              <w:tl2br w:val="nil"/>
              <w:tr2bl w:val="nil"/>
            </w:tcBorders>
            <w:vAlign w:val="center"/>
          </w:tcPr>
          <w:p w14:paraId="14797A7E" w14:textId="77777777" w:rsidR="002A4BFC" w:rsidRPr="00C70A4F" w:rsidRDefault="00000000">
            <w:pPr>
              <w:spacing w:line="240" w:lineRule="exact"/>
              <w:jc w:val="center"/>
              <w:rPr>
                <w:rFonts w:ascii="Arial" w:hAnsi="Arial" w:cs="Arial"/>
                <w:color w:val="0F1115"/>
                <w:sz w:val="18"/>
                <w:szCs w:val="18"/>
                <w:shd w:val="clear" w:color="auto" w:fill="FFFFFF"/>
              </w:rPr>
            </w:pPr>
            <w:r w:rsidRPr="00C70A4F">
              <w:rPr>
                <w:rFonts w:ascii="Arial" w:hAnsi="Arial" w:cs="Arial"/>
                <w:color w:val="0F1115"/>
                <w:sz w:val="18"/>
                <w:szCs w:val="18"/>
                <w:shd w:val="clear" w:color="auto" w:fill="FFFFFF"/>
              </w:rPr>
              <w:t>Roots and Tubers</w:t>
            </w:r>
          </w:p>
        </w:tc>
        <w:tc>
          <w:tcPr>
            <w:tcW w:w="1078" w:type="dxa"/>
            <w:tcBorders>
              <w:tl2br w:val="nil"/>
              <w:tr2bl w:val="nil"/>
            </w:tcBorders>
            <w:vAlign w:val="center"/>
          </w:tcPr>
          <w:p w14:paraId="135CDFAF" w14:textId="77777777" w:rsidR="002A4BFC" w:rsidRPr="00C70A4F" w:rsidRDefault="00000000">
            <w:pPr>
              <w:spacing w:line="240" w:lineRule="exact"/>
              <w:jc w:val="center"/>
              <w:rPr>
                <w:rFonts w:ascii="Arial" w:hAnsi="Arial" w:cs="Arial"/>
                <w:color w:val="0F1115"/>
                <w:sz w:val="18"/>
                <w:szCs w:val="18"/>
                <w:shd w:val="clear" w:color="auto" w:fill="FFFFFF"/>
              </w:rPr>
            </w:pPr>
            <w:r w:rsidRPr="00C70A4F">
              <w:rPr>
                <w:rFonts w:ascii="Arial" w:hAnsi="Arial" w:cs="Arial"/>
                <w:color w:val="0F1115"/>
                <w:sz w:val="18"/>
                <w:szCs w:val="18"/>
                <w:shd w:val="clear" w:color="auto" w:fill="FFFFFF"/>
              </w:rPr>
              <w:t>Roots and Tubers</w:t>
            </w:r>
          </w:p>
        </w:tc>
        <w:tc>
          <w:tcPr>
            <w:tcW w:w="1131" w:type="dxa"/>
            <w:tcBorders>
              <w:tl2br w:val="nil"/>
              <w:tr2bl w:val="nil"/>
            </w:tcBorders>
            <w:vAlign w:val="center"/>
          </w:tcPr>
          <w:p w14:paraId="6CFE00FB" w14:textId="77777777" w:rsidR="002A4BFC" w:rsidRPr="00C70A4F" w:rsidRDefault="00000000">
            <w:pPr>
              <w:spacing w:line="240" w:lineRule="exact"/>
              <w:jc w:val="center"/>
              <w:rPr>
                <w:rFonts w:ascii="Arial" w:hAnsi="Arial" w:cs="Arial"/>
                <w:color w:val="0F1115"/>
                <w:sz w:val="18"/>
                <w:szCs w:val="18"/>
                <w:shd w:val="clear" w:color="auto" w:fill="FFFFFF"/>
              </w:rPr>
            </w:pPr>
            <w:r w:rsidRPr="00C70A4F">
              <w:rPr>
                <w:rFonts w:ascii="Arial" w:hAnsi="Arial" w:cs="Arial"/>
                <w:color w:val="0F1115"/>
                <w:sz w:val="18"/>
                <w:szCs w:val="18"/>
                <w:shd w:val="clear" w:color="auto" w:fill="FFFFFF"/>
              </w:rPr>
              <w:t>Roots and Tubers</w:t>
            </w:r>
          </w:p>
        </w:tc>
        <w:tc>
          <w:tcPr>
            <w:tcW w:w="1064" w:type="dxa"/>
            <w:tcBorders>
              <w:tl2br w:val="nil"/>
              <w:tr2bl w:val="nil"/>
            </w:tcBorders>
            <w:vAlign w:val="center"/>
          </w:tcPr>
          <w:p w14:paraId="6778972A" w14:textId="77777777" w:rsidR="002A4BFC" w:rsidRPr="00C70A4F" w:rsidRDefault="00000000">
            <w:pPr>
              <w:spacing w:line="240" w:lineRule="exact"/>
              <w:jc w:val="center"/>
              <w:rPr>
                <w:rFonts w:ascii="Arial" w:hAnsi="Arial" w:cs="Arial"/>
                <w:color w:val="0F1115"/>
                <w:sz w:val="18"/>
                <w:szCs w:val="18"/>
                <w:shd w:val="clear" w:color="auto" w:fill="FFFFFF"/>
              </w:rPr>
            </w:pPr>
            <w:r w:rsidRPr="00C70A4F">
              <w:rPr>
                <w:rFonts w:ascii="Arial" w:hAnsi="Arial" w:cs="Arial"/>
                <w:color w:val="0F1115"/>
                <w:sz w:val="18"/>
                <w:szCs w:val="18"/>
                <w:shd w:val="clear" w:color="auto" w:fill="FFFFFF"/>
              </w:rPr>
              <w:t>Roots and Tubers</w:t>
            </w:r>
          </w:p>
        </w:tc>
        <w:tc>
          <w:tcPr>
            <w:tcW w:w="1104" w:type="dxa"/>
            <w:tcBorders>
              <w:tl2br w:val="nil"/>
              <w:tr2bl w:val="nil"/>
            </w:tcBorders>
            <w:vAlign w:val="center"/>
          </w:tcPr>
          <w:p w14:paraId="184C1B60" w14:textId="77777777" w:rsidR="002A4BFC" w:rsidRPr="00C70A4F" w:rsidRDefault="00000000">
            <w:pPr>
              <w:spacing w:line="240" w:lineRule="exact"/>
              <w:jc w:val="center"/>
              <w:rPr>
                <w:rFonts w:ascii="Arial" w:hAnsi="Arial" w:cs="Arial"/>
                <w:color w:val="0F1115"/>
                <w:sz w:val="18"/>
                <w:szCs w:val="18"/>
                <w:shd w:val="clear" w:color="auto" w:fill="FFFFFF"/>
              </w:rPr>
            </w:pPr>
            <w:r w:rsidRPr="00C70A4F">
              <w:rPr>
                <w:rFonts w:ascii="Arial" w:hAnsi="Arial" w:cs="Arial"/>
                <w:color w:val="0F1115"/>
                <w:sz w:val="18"/>
                <w:szCs w:val="18"/>
                <w:shd w:val="clear" w:color="auto" w:fill="FFFFFF"/>
              </w:rPr>
              <w:t>Roots and Tubers</w:t>
            </w:r>
          </w:p>
        </w:tc>
      </w:tr>
      <w:tr w:rsidR="002A4BFC" w:rsidRPr="00C70A4F" w14:paraId="22C19E54" w14:textId="77777777">
        <w:trPr>
          <w:trHeight w:val="283"/>
          <w:jc w:val="center"/>
        </w:trPr>
        <w:tc>
          <w:tcPr>
            <w:tcW w:w="1744" w:type="dxa"/>
            <w:vAlign w:val="center"/>
          </w:tcPr>
          <w:p w14:paraId="6158A5B4" w14:textId="77777777" w:rsidR="002A4BFC" w:rsidRPr="00C70A4F" w:rsidRDefault="00000000">
            <w:pPr>
              <w:spacing w:line="240" w:lineRule="exact"/>
              <w:jc w:val="center"/>
              <w:rPr>
                <w:rFonts w:ascii="Arial" w:hAnsi="Arial" w:cs="Arial"/>
                <w:color w:val="0F1115"/>
                <w:sz w:val="18"/>
                <w:szCs w:val="18"/>
                <w:shd w:val="clear" w:color="auto" w:fill="FFFFFF"/>
              </w:rPr>
            </w:pPr>
            <w:r w:rsidRPr="00C70A4F">
              <w:rPr>
                <w:rFonts w:ascii="Arial" w:hAnsi="Arial" w:cs="Arial"/>
                <w:color w:val="0F1115"/>
                <w:sz w:val="18"/>
                <w:szCs w:val="18"/>
                <w:shd w:val="clear" w:color="auto" w:fill="FFFFFF"/>
              </w:rPr>
              <w:t>Elastic Modulus</w:t>
            </w:r>
          </w:p>
        </w:tc>
        <w:tc>
          <w:tcPr>
            <w:tcW w:w="1250" w:type="dxa"/>
            <w:tcBorders>
              <w:tl2br w:val="nil"/>
              <w:tr2bl w:val="nil"/>
            </w:tcBorders>
            <w:vAlign w:val="center"/>
          </w:tcPr>
          <w:p w14:paraId="20D9CDE6"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37</w:t>
            </w:r>
          </w:p>
        </w:tc>
        <w:tc>
          <w:tcPr>
            <w:tcW w:w="1075" w:type="dxa"/>
            <w:tcBorders>
              <w:tl2br w:val="nil"/>
              <w:tr2bl w:val="nil"/>
            </w:tcBorders>
            <w:vAlign w:val="center"/>
          </w:tcPr>
          <w:p w14:paraId="5EBCAC6C"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180</w:t>
            </w:r>
          </w:p>
        </w:tc>
        <w:tc>
          <w:tcPr>
            <w:tcW w:w="1082" w:type="dxa"/>
            <w:tcBorders>
              <w:tl2br w:val="nil"/>
              <w:tr2bl w:val="nil"/>
            </w:tcBorders>
            <w:vAlign w:val="center"/>
          </w:tcPr>
          <w:p w14:paraId="072F8A19"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5.65</w:t>
            </w:r>
          </w:p>
        </w:tc>
        <w:tc>
          <w:tcPr>
            <w:tcW w:w="1078" w:type="dxa"/>
            <w:tcBorders>
              <w:tl2br w:val="nil"/>
              <w:tr2bl w:val="nil"/>
            </w:tcBorders>
            <w:vAlign w:val="center"/>
          </w:tcPr>
          <w:p w14:paraId="45D192E9"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5.433</w:t>
            </w:r>
          </w:p>
        </w:tc>
        <w:tc>
          <w:tcPr>
            <w:tcW w:w="1131" w:type="dxa"/>
            <w:tcBorders>
              <w:tl2br w:val="nil"/>
              <w:tr2bl w:val="nil"/>
            </w:tcBorders>
            <w:vAlign w:val="center"/>
          </w:tcPr>
          <w:p w14:paraId="13FDC678"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3.92</w:t>
            </w:r>
          </w:p>
        </w:tc>
        <w:tc>
          <w:tcPr>
            <w:tcW w:w="1064" w:type="dxa"/>
            <w:tcBorders>
              <w:tl2br w:val="nil"/>
              <w:tr2bl w:val="nil"/>
            </w:tcBorders>
            <w:vAlign w:val="center"/>
          </w:tcPr>
          <w:p w14:paraId="09B3AA8F"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3.22</w:t>
            </w:r>
          </w:p>
        </w:tc>
        <w:tc>
          <w:tcPr>
            <w:tcW w:w="1104" w:type="dxa"/>
            <w:tcBorders>
              <w:tl2br w:val="nil"/>
              <w:tr2bl w:val="nil"/>
            </w:tcBorders>
            <w:vAlign w:val="center"/>
          </w:tcPr>
          <w:p w14:paraId="4CA2F5EF"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2.97</w:t>
            </w:r>
          </w:p>
        </w:tc>
      </w:tr>
      <w:tr w:rsidR="002A4BFC" w:rsidRPr="00C70A4F" w14:paraId="37EC6FF5" w14:textId="77777777">
        <w:trPr>
          <w:trHeight w:val="283"/>
          <w:jc w:val="center"/>
        </w:trPr>
        <w:tc>
          <w:tcPr>
            <w:tcW w:w="1744" w:type="dxa"/>
            <w:vAlign w:val="center"/>
          </w:tcPr>
          <w:p w14:paraId="78E3C172"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rPr>
              <w:t>Poisson's Ratio</w:t>
            </w:r>
          </w:p>
        </w:tc>
        <w:tc>
          <w:tcPr>
            <w:tcW w:w="1250" w:type="dxa"/>
            <w:tcBorders>
              <w:tl2br w:val="nil"/>
              <w:tr2bl w:val="nil"/>
            </w:tcBorders>
            <w:vAlign w:val="center"/>
          </w:tcPr>
          <w:p w14:paraId="548136D0"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0.30</w:t>
            </w:r>
          </w:p>
        </w:tc>
        <w:tc>
          <w:tcPr>
            <w:tcW w:w="1075" w:type="dxa"/>
            <w:tcBorders>
              <w:tl2br w:val="nil"/>
              <w:tr2bl w:val="nil"/>
            </w:tcBorders>
            <w:vAlign w:val="center"/>
          </w:tcPr>
          <w:p w14:paraId="7C20A1E6"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0.40</w:t>
            </w:r>
          </w:p>
        </w:tc>
        <w:tc>
          <w:tcPr>
            <w:tcW w:w="1082" w:type="dxa"/>
            <w:tcBorders>
              <w:tl2br w:val="nil"/>
              <w:tr2bl w:val="nil"/>
            </w:tcBorders>
            <w:vAlign w:val="center"/>
          </w:tcPr>
          <w:p w14:paraId="0AEFFAAE"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0.42</w:t>
            </w:r>
          </w:p>
        </w:tc>
        <w:tc>
          <w:tcPr>
            <w:tcW w:w="1078" w:type="dxa"/>
            <w:tcBorders>
              <w:tl2br w:val="nil"/>
              <w:tr2bl w:val="nil"/>
            </w:tcBorders>
            <w:vAlign w:val="center"/>
          </w:tcPr>
          <w:p w14:paraId="33709E15"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0.395</w:t>
            </w:r>
          </w:p>
        </w:tc>
        <w:tc>
          <w:tcPr>
            <w:tcW w:w="1131" w:type="dxa"/>
            <w:tcBorders>
              <w:tl2br w:val="nil"/>
              <w:tr2bl w:val="nil"/>
            </w:tcBorders>
            <w:vAlign w:val="center"/>
          </w:tcPr>
          <w:p w14:paraId="026D604D"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0.4</w:t>
            </w:r>
          </w:p>
        </w:tc>
        <w:tc>
          <w:tcPr>
            <w:tcW w:w="1064" w:type="dxa"/>
            <w:tcBorders>
              <w:tl2br w:val="nil"/>
              <w:tr2bl w:val="nil"/>
            </w:tcBorders>
            <w:vAlign w:val="center"/>
          </w:tcPr>
          <w:p w14:paraId="39142731"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0.28</w:t>
            </w:r>
          </w:p>
        </w:tc>
        <w:tc>
          <w:tcPr>
            <w:tcW w:w="1104" w:type="dxa"/>
            <w:tcBorders>
              <w:tl2br w:val="nil"/>
              <w:tr2bl w:val="nil"/>
            </w:tcBorders>
            <w:vAlign w:val="center"/>
          </w:tcPr>
          <w:p w14:paraId="553045A3" w14:textId="77777777" w:rsidR="002A4BFC" w:rsidRPr="00C70A4F" w:rsidRDefault="00000000">
            <w:pPr>
              <w:spacing w:line="240" w:lineRule="exact"/>
              <w:jc w:val="center"/>
              <w:rPr>
                <w:rFonts w:ascii="Arial" w:hAnsi="Arial" w:cs="Arial"/>
                <w:color w:val="0F1115"/>
                <w:sz w:val="18"/>
                <w:szCs w:val="18"/>
                <w:shd w:val="clear" w:color="auto" w:fill="FFFFFF"/>
                <w:lang w:eastAsia="zh-CN"/>
              </w:rPr>
            </w:pPr>
            <w:r w:rsidRPr="00C70A4F">
              <w:rPr>
                <w:rFonts w:ascii="Arial" w:hAnsi="Arial" w:cs="Arial"/>
                <w:color w:val="0F1115"/>
                <w:sz w:val="18"/>
                <w:szCs w:val="18"/>
                <w:shd w:val="clear" w:color="auto" w:fill="FFFFFF"/>
                <w:lang w:eastAsia="zh-CN"/>
              </w:rPr>
              <w:t>0.46</w:t>
            </w:r>
          </w:p>
        </w:tc>
      </w:tr>
    </w:tbl>
    <w:p w14:paraId="048FD982" w14:textId="77777777" w:rsidR="002A4BFC" w:rsidRPr="00C70A4F" w:rsidRDefault="002A4BFC">
      <w:pPr>
        <w:pStyle w:val="Body"/>
        <w:tabs>
          <w:tab w:val="left" w:pos="851"/>
        </w:tabs>
        <w:jc w:val="both"/>
        <w:rPr>
          <w:rFonts w:ascii="Arial" w:eastAsia="Arial" w:hAnsi="Arial" w:cs="Arial"/>
          <w:spacing w:val="3"/>
          <w:sz w:val="16"/>
          <w:szCs w:val="16"/>
        </w:rPr>
      </w:pPr>
    </w:p>
    <w:p w14:paraId="1D97F8FD" w14:textId="77777777" w:rsidR="002A4BFC" w:rsidRPr="00C70A4F" w:rsidRDefault="00000000">
      <w:pPr>
        <w:pStyle w:val="Body"/>
        <w:tabs>
          <w:tab w:val="left" w:pos="567"/>
        </w:tabs>
        <w:spacing w:line="276" w:lineRule="auto"/>
        <w:rPr>
          <w:rFonts w:ascii="Arial" w:hAnsi="Arial"/>
          <w:b/>
          <w:bCs/>
          <w:i/>
          <w:iCs/>
          <w:sz w:val="20"/>
          <w:szCs w:val="20"/>
        </w:rPr>
      </w:pPr>
      <w:r w:rsidRPr="00C70A4F">
        <w:rPr>
          <w:rFonts w:ascii="Arial" w:hAnsi="Arial"/>
          <w:b/>
          <w:bCs/>
          <w:i/>
          <w:iCs/>
          <w:sz w:val="20"/>
          <w:szCs w:val="20"/>
        </w:rPr>
        <w:t>Construction of Discrete Element Model</w:t>
      </w:r>
    </w:p>
    <w:p w14:paraId="5730F497" w14:textId="5BCE9792" w:rsidR="002A4BFC" w:rsidRPr="00C70A4F" w:rsidRDefault="00000000" w:rsidP="00073077">
      <w:pPr>
        <w:pStyle w:val="Body"/>
        <w:tabs>
          <w:tab w:val="left" w:pos="567"/>
        </w:tabs>
        <w:spacing w:line="276" w:lineRule="auto"/>
        <w:jc w:val="both"/>
        <w:rPr>
          <w:rFonts w:ascii="Arial" w:eastAsia="Arial" w:hAnsi="Arial" w:cs="Arial"/>
          <w:color w:val="auto"/>
          <w:sz w:val="20"/>
          <w:szCs w:val="20"/>
        </w:rPr>
      </w:pPr>
      <w:r w:rsidRPr="00C70A4F">
        <w:rPr>
          <w:rFonts w:ascii="Arial" w:eastAsia="Arial" w:hAnsi="Arial" w:cs="Arial"/>
          <w:sz w:val="20"/>
          <w:szCs w:val="20"/>
        </w:rPr>
        <w:tab/>
        <w:t xml:space="preserve">During the sowing period, </w:t>
      </w:r>
      <w:r w:rsidRPr="00C70A4F">
        <w:rPr>
          <w:rFonts w:ascii="Arial" w:eastAsia="SimSun" w:hAnsi="Arial" w:cs="Arial"/>
          <w:sz w:val="20"/>
          <w:szCs w:val="20"/>
        </w:rPr>
        <w:t>seed ginger</w:t>
      </w:r>
      <w:r w:rsidRPr="00C70A4F">
        <w:rPr>
          <w:rFonts w:ascii="Arial" w:eastAsia="Arial" w:hAnsi="Arial" w:cs="Arial"/>
          <w:sz w:val="20"/>
          <w:szCs w:val="20"/>
        </w:rPr>
        <w:t xml:space="preserve"> </w:t>
      </w:r>
      <w:proofErr w:type="gramStart"/>
      <w:r w:rsidRPr="00C70A4F">
        <w:rPr>
          <w:rFonts w:ascii="Arial" w:eastAsia="Arial" w:hAnsi="Arial" w:cs="Arial"/>
          <w:sz w:val="20"/>
          <w:szCs w:val="20"/>
        </w:rPr>
        <w:t>exhibit</w:t>
      </w:r>
      <w:proofErr w:type="gramEnd"/>
      <w:r w:rsidRPr="00C70A4F">
        <w:rPr>
          <w:rFonts w:ascii="Arial" w:eastAsia="Arial" w:hAnsi="Arial" w:cs="Arial"/>
          <w:sz w:val="20"/>
          <w:szCs w:val="20"/>
        </w:rPr>
        <w:t xml:space="preserve"> a significant irregular block structure, and it is difficult to accurately reflect their complex boundary contours using conventional single sphere or ellipsoid models. </w:t>
      </w:r>
      <w:r w:rsidRPr="00C70A4F">
        <w:rPr>
          <w:rFonts w:ascii="Arial" w:eastAsia="Arial" w:hAnsi="Arial" w:cs="Arial"/>
          <w:color w:val="auto"/>
          <w:sz w:val="20"/>
          <w:szCs w:val="20"/>
        </w:rPr>
        <w:t xml:space="preserve">The </w:t>
      </w:r>
      <w:r w:rsidR="000C671F" w:rsidRPr="00C70A4F">
        <w:rPr>
          <w:rFonts w:ascii="Arial" w:eastAsia="Arial" w:hAnsi="Arial" w:cs="Arial"/>
          <w:color w:val="auto"/>
          <w:sz w:val="20"/>
          <w:szCs w:val="20"/>
        </w:rPr>
        <w:t>multi-sphere</w:t>
      </w:r>
      <w:r w:rsidRPr="00C70A4F">
        <w:rPr>
          <w:rFonts w:ascii="Arial" w:eastAsia="Arial" w:hAnsi="Arial" w:cs="Arial"/>
          <w:color w:val="auto"/>
          <w:sz w:val="20"/>
          <w:szCs w:val="20"/>
        </w:rPr>
        <w:t xml:space="preserve"> adaptive filling model can flexibly approach the irregular block structure and angle characteristics by adjusting the number, radius and spatial arrangement of the constituent spheres, and also simplify the contact between particles with complex shapes as the interaction between spheres.</w:t>
      </w:r>
      <w:r w:rsidR="00073077" w:rsidRPr="00C70A4F">
        <w:rPr>
          <w:rFonts w:ascii="Arial" w:eastAsia="Arial" w:hAnsi="Arial" w:cs="Arial"/>
          <w:color w:val="auto"/>
          <w:sz w:val="20"/>
          <w:szCs w:val="20"/>
        </w:rPr>
        <w:t xml:space="preserve"> </w:t>
      </w:r>
      <w:r w:rsidRPr="00C70A4F">
        <w:rPr>
          <w:rFonts w:ascii="Arial" w:eastAsia="Arial" w:hAnsi="Arial" w:cs="Arial"/>
          <w:color w:val="auto"/>
          <w:sz w:val="20"/>
          <w:szCs w:val="20"/>
        </w:rPr>
        <w:t xml:space="preserve">This study utilized a high-precision 3D laser scanner </w:t>
      </w:r>
      <w:r w:rsidRPr="00C70A4F">
        <w:rPr>
          <w:rFonts w:ascii="Arial" w:eastAsia="SimSun" w:hAnsi="Arial" w:cs="Arial"/>
          <w:color w:val="auto"/>
          <w:sz w:val="20"/>
          <w:szCs w:val="20"/>
        </w:rPr>
        <w:t>(Accuracy: 0.02</w:t>
      </w:r>
      <w:r w:rsidR="003265FA" w:rsidRPr="00C70A4F">
        <w:rPr>
          <w:rFonts w:ascii="Arial" w:eastAsia="SimSun" w:hAnsi="Arial" w:cs="Arial"/>
          <w:color w:val="auto"/>
          <w:sz w:val="20"/>
          <w:szCs w:val="20"/>
        </w:rPr>
        <w:t xml:space="preserve"> </w:t>
      </w:r>
      <w:r w:rsidRPr="00C70A4F">
        <w:rPr>
          <w:rFonts w:ascii="Arial" w:eastAsia="SimSun" w:hAnsi="Arial" w:cs="Arial"/>
          <w:color w:val="auto"/>
          <w:sz w:val="20"/>
          <w:szCs w:val="20"/>
        </w:rPr>
        <w:t>mm; Resolution: 0.02</w:t>
      </w:r>
      <w:r w:rsidR="003265FA" w:rsidRPr="00C70A4F">
        <w:rPr>
          <w:rFonts w:ascii="Arial" w:eastAsia="SimSun" w:hAnsi="Arial" w:cs="Arial"/>
          <w:color w:val="auto"/>
          <w:sz w:val="20"/>
          <w:szCs w:val="20"/>
        </w:rPr>
        <w:t xml:space="preserve"> </w:t>
      </w:r>
      <w:r w:rsidRPr="00C70A4F">
        <w:rPr>
          <w:rFonts w:ascii="Arial" w:eastAsia="SimSun" w:hAnsi="Arial" w:cs="Arial"/>
          <w:color w:val="auto"/>
          <w:sz w:val="20"/>
          <w:szCs w:val="20"/>
        </w:rPr>
        <w:t>mm; Scanning speed: 2,800,000 points/s)</w:t>
      </w:r>
      <w:r w:rsidR="00C06B10" w:rsidRPr="00C70A4F">
        <w:rPr>
          <w:rFonts w:ascii="Arial" w:eastAsia="SimSun" w:hAnsi="Arial" w:cs="Arial"/>
          <w:color w:val="auto"/>
          <w:sz w:val="20"/>
          <w:szCs w:val="20"/>
        </w:rPr>
        <w:t xml:space="preserve"> </w:t>
      </w:r>
      <w:r w:rsidRPr="00C70A4F">
        <w:rPr>
          <w:rFonts w:ascii="Arial" w:eastAsia="Arial" w:hAnsi="Arial" w:cs="Arial"/>
          <w:color w:val="auto"/>
          <w:sz w:val="20"/>
          <w:szCs w:val="20"/>
        </w:rPr>
        <w:t xml:space="preserve">to obtain 3D point cloud data on the surface of ginger samples, </w:t>
      </w:r>
      <w:bookmarkStart w:id="2" w:name="OLE_LINK1"/>
      <w:r w:rsidRPr="00C70A4F">
        <w:rPr>
          <w:rFonts w:ascii="Arial" w:eastAsia="Arial" w:hAnsi="Arial" w:cs="Arial"/>
          <w:color w:val="auto"/>
          <w:sz w:val="20"/>
          <w:szCs w:val="20"/>
        </w:rPr>
        <w:t xml:space="preserve">and imported it into </w:t>
      </w:r>
      <w:proofErr w:type="spellStart"/>
      <w:r w:rsidRPr="00C70A4F">
        <w:rPr>
          <w:rFonts w:ascii="Arial" w:eastAsia="Arial" w:hAnsi="Arial" w:cs="Arial"/>
          <w:color w:val="auto"/>
          <w:sz w:val="20"/>
          <w:szCs w:val="20"/>
        </w:rPr>
        <w:t>Geomagic</w:t>
      </w:r>
      <w:proofErr w:type="spellEnd"/>
      <w:r w:rsidRPr="00C70A4F">
        <w:rPr>
          <w:rFonts w:ascii="Arial" w:eastAsia="Arial" w:hAnsi="Arial" w:cs="Arial"/>
          <w:color w:val="auto"/>
          <w:sz w:val="20"/>
          <w:szCs w:val="20"/>
        </w:rPr>
        <w:t xml:space="preserve"> Studio software for reverse engineering processing. </w:t>
      </w:r>
      <w:bookmarkEnd w:id="2"/>
      <w:r w:rsidRPr="00C70A4F">
        <w:rPr>
          <w:rFonts w:ascii="Arial" w:eastAsia="Arial" w:hAnsi="Arial" w:cs="Arial"/>
          <w:color w:val="auto"/>
          <w:sz w:val="20"/>
          <w:szCs w:val="20"/>
        </w:rPr>
        <w:t xml:space="preserve">During the processing, the focus is on preserving the coarse and fine end contour features of </w:t>
      </w:r>
      <w:r w:rsidRPr="00C70A4F">
        <w:rPr>
          <w:rFonts w:ascii="Arial" w:eastAsia="SimSun" w:hAnsi="Arial" w:cs="Arial"/>
          <w:color w:val="auto"/>
          <w:sz w:val="20"/>
          <w:szCs w:val="20"/>
        </w:rPr>
        <w:t>seed ginger</w:t>
      </w:r>
      <w:r w:rsidRPr="00C70A4F">
        <w:rPr>
          <w:rFonts w:ascii="Arial" w:eastAsia="Arial" w:hAnsi="Arial" w:cs="Arial"/>
          <w:color w:val="auto"/>
          <w:sz w:val="20"/>
          <w:szCs w:val="20"/>
        </w:rPr>
        <w:t xml:space="preserve">, and then using </w:t>
      </w:r>
      <w:proofErr w:type="spellStart"/>
      <w:r w:rsidRPr="00C70A4F">
        <w:rPr>
          <w:rFonts w:ascii="Arial" w:eastAsia="Arial" w:hAnsi="Arial" w:cs="Arial"/>
          <w:color w:val="auto"/>
          <w:sz w:val="20"/>
          <w:szCs w:val="20"/>
        </w:rPr>
        <w:t>HyperMesh</w:t>
      </w:r>
      <w:proofErr w:type="spellEnd"/>
      <w:r w:rsidRPr="00C70A4F">
        <w:rPr>
          <w:rFonts w:ascii="Arial" w:eastAsia="Arial" w:hAnsi="Arial" w:cs="Arial"/>
          <w:color w:val="auto"/>
          <w:sz w:val="20"/>
          <w:szCs w:val="20"/>
        </w:rPr>
        <w:t xml:space="preserve"> software for mesh partitioning and optimization to export high-precision 3D geometric models of </w:t>
      </w:r>
      <w:r w:rsidRPr="00C70A4F">
        <w:rPr>
          <w:rFonts w:ascii="Arial" w:eastAsia="SimSun" w:hAnsi="Arial" w:cs="Arial"/>
          <w:color w:val="auto"/>
          <w:sz w:val="20"/>
          <w:szCs w:val="20"/>
        </w:rPr>
        <w:t>seed ginger</w:t>
      </w:r>
      <w:r w:rsidRPr="00C70A4F">
        <w:rPr>
          <w:rFonts w:ascii="Arial" w:eastAsia="Arial" w:hAnsi="Arial" w:cs="Arial"/>
          <w:color w:val="auto"/>
          <w:sz w:val="20"/>
          <w:szCs w:val="20"/>
        </w:rPr>
        <w:t xml:space="preserve">. The three-dimensional model was imported into </w:t>
      </w:r>
      <w:r w:rsidR="00377258" w:rsidRPr="00C70A4F">
        <w:rPr>
          <w:rFonts w:ascii="Arial" w:eastAsia="Arial" w:hAnsi="Arial" w:cs="Arial"/>
          <w:color w:val="auto"/>
          <w:sz w:val="20"/>
          <w:szCs w:val="20"/>
        </w:rPr>
        <w:t>EDEM</w:t>
      </w:r>
      <w:r w:rsidRPr="00C70A4F">
        <w:rPr>
          <w:rFonts w:ascii="Arial" w:eastAsia="Arial" w:hAnsi="Arial" w:cs="Arial"/>
          <w:color w:val="auto"/>
          <w:sz w:val="20"/>
          <w:szCs w:val="20"/>
        </w:rPr>
        <w:t xml:space="preserve"> software. Based on the </w:t>
      </w:r>
      <w:r w:rsidR="000C671F" w:rsidRPr="00C70A4F">
        <w:rPr>
          <w:rFonts w:ascii="Arial" w:eastAsia="Arial" w:hAnsi="Arial" w:cs="Arial"/>
          <w:color w:val="auto"/>
          <w:sz w:val="20"/>
          <w:szCs w:val="20"/>
        </w:rPr>
        <w:t>multi-sphere</w:t>
      </w:r>
      <w:r w:rsidRPr="00C70A4F">
        <w:rPr>
          <w:rFonts w:ascii="Arial" w:eastAsia="Arial" w:hAnsi="Arial" w:cs="Arial"/>
          <w:color w:val="auto"/>
          <w:sz w:val="20"/>
          <w:szCs w:val="20"/>
        </w:rPr>
        <w:t xml:space="preserve"> combination method, a small ball with a radius of </w:t>
      </w:r>
      <w:r w:rsidRPr="00C70A4F">
        <w:rPr>
          <w:rFonts w:ascii="Arial" w:eastAsia="SimSun" w:hAnsi="Arial" w:cs="Arial"/>
          <w:color w:val="auto"/>
          <w:sz w:val="20"/>
          <w:szCs w:val="20"/>
        </w:rPr>
        <w:t>2</w:t>
      </w:r>
      <w:r w:rsidRPr="00C70A4F">
        <w:rPr>
          <w:rFonts w:ascii="Arial" w:eastAsia="Arial" w:hAnsi="Arial" w:cs="Arial"/>
          <w:color w:val="auto"/>
          <w:sz w:val="20"/>
          <w:szCs w:val="20"/>
        </w:rPr>
        <w:t xml:space="preserve"> mm was selected to discretize and fill the model. The smoothing value was set to </w:t>
      </w:r>
      <w:r w:rsidRPr="00C70A4F">
        <w:rPr>
          <w:rFonts w:ascii="Arial" w:eastAsia="SimSun" w:hAnsi="Arial" w:cs="Arial"/>
          <w:color w:val="auto"/>
          <w:sz w:val="20"/>
          <w:szCs w:val="20"/>
        </w:rPr>
        <w:t>3</w:t>
      </w:r>
      <w:r w:rsidRPr="00C70A4F">
        <w:rPr>
          <w:rFonts w:ascii="Arial" w:eastAsia="Arial" w:hAnsi="Arial" w:cs="Arial"/>
          <w:color w:val="auto"/>
          <w:sz w:val="20"/>
          <w:szCs w:val="20"/>
        </w:rPr>
        <w:t>, and the total number of spheres was 6988. The discrete element model of ginger seeds was constructed</w:t>
      </w:r>
      <w:r w:rsidR="00073077" w:rsidRPr="00C70A4F">
        <w:rPr>
          <w:rFonts w:ascii="Arial" w:eastAsia="Arial" w:hAnsi="Arial" w:cs="Arial"/>
          <w:color w:val="auto"/>
          <w:sz w:val="20"/>
          <w:szCs w:val="20"/>
        </w:rPr>
        <w:t xml:space="preserve"> </w:t>
      </w:r>
      <w:r w:rsidRPr="00C70A4F">
        <w:rPr>
          <w:rFonts w:ascii="Arial" w:eastAsia="Arial" w:hAnsi="Arial" w:cs="Arial"/>
          <w:color w:val="auto"/>
          <w:sz w:val="20"/>
          <w:szCs w:val="20"/>
        </w:rPr>
        <w:t>(Fig.</w:t>
      </w:r>
      <w:r w:rsidR="00C06B10" w:rsidRPr="00C70A4F">
        <w:rPr>
          <w:rFonts w:ascii="Arial" w:eastAsia="Arial" w:hAnsi="Arial" w:cs="Arial"/>
          <w:color w:val="auto"/>
          <w:sz w:val="20"/>
          <w:szCs w:val="20"/>
        </w:rPr>
        <w:t xml:space="preserve"> </w:t>
      </w:r>
      <w:r w:rsidRPr="00C70A4F">
        <w:rPr>
          <w:rFonts w:ascii="Arial" w:eastAsia="Arial" w:hAnsi="Arial" w:cs="Arial"/>
          <w:color w:val="auto"/>
          <w:sz w:val="20"/>
          <w:szCs w:val="20"/>
        </w:rPr>
        <w:t>2).</w:t>
      </w:r>
    </w:p>
    <w:p w14:paraId="6A37D48E" w14:textId="77777777" w:rsidR="002A4BFC" w:rsidRPr="00C70A4F" w:rsidRDefault="00000000" w:rsidP="00073077">
      <w:pPr>
        <w:pStyle w:val="Body"/>
        <w:tabs>
          <w:tab w:val="left" w:pos="567"/>
        </w:tabs>
        <w:spacing w:line="276" w:lineRule="auto"/>
        <w:jc w:val="both"/>
        <w:rPr>
          <w:rFonts w:ascii="Arial" w:eastAsia="Arial" w:hAnsi="Arial" w:cs="Arial"/>
          <w:sz w:val="20"/>
          <w:szCs w:val="20"/>
        </w:rPr>
      </w:pPr>
      <w:r w:rsidRPr="00C70A4F">
        <w:rPr>
          <w:rFonts w:ascii="Arial" w:eastAsia="Arial" w:hAnsi="Arial" w:cs="Arial"/>
          <w:color w:val="auto"/>
          <w:sz w:val="20"/>
          <w:szCs w:val="20"/>
        </w:rPr>
        <w:tab/>
      </w:r>
      <w:r w:rsidRPr="00C70A4F">
        <w:rPr>
          <w:rFonts w:ascii="Arial" w:eastAsia="SimSun" w:hAnsi="Arial" w:cs="Arial"/>
          <w:color w:val="auto"/>
          <w:sz w:val="20"/>
          <w:szCs w:val="20"/>
        </w:rPr>
        <w:t>Seed g</w:t>
      </w:r>
      <w:r w:rsidRPr="00C70A4F">
        <w:rPr>
          <w:rFonts w:ascii="Arial" w:eastAsia="Arial" w:hAnsi="Arial" w:cs="Arial"/>
          <w:color w:val="auto"/>
          <w:sz w:val="20"/>
          <w:szCs w:val="20"/>
        </w:rPr>
        <w:t>inger is a kind of granular material with large size, and the particles will not adhere and agglomerate with each other due to the effect of water and chemical substances,</w:t>
      </w:r>
      <w:r w:rsidRPr="00C70A4F">
        <w:rPr>
          <w:rFonts w:ascii="Arial" w:eastAsia="SimSun" w:hAnsi="Arial" w:cs="Arial"/>
          <w:color w:val="auto"/>
          <w:sz w:val="20"/>
          <w:szCs w:val="20"/>
        </w:rPr>
        <w:t xml:space="preserve"> </w:t>
      </w:r>
      <w:r w:rsidRPr="00C70A4F">
        <w:rPr>
          <w:rFonts w:ascii="Arial" w:eastAsia="Arial" w:hAnsi="Arial" w:cs="Arial"/>
          <w:color w:val="auto"/>
          <w:sz w:val="20"/>
          <w:szCs w:val="20"/>
        </w:rPr>
        <w:t xml:space="preserve">the </w:t>
      </w:r>
      <w:r w:rsidRPr="00C70A4F">
        <w:rPr>
          <w:rFonts w:ascii="Arial" w:eastAsia="Arial" w:hAnsi="Arial" w:cs="Arial"/>
          <w:sz w:val="20"/>
          <w:szCs w:val="20"/>
        </w:rPr>
        <w:t xml:space="preserve">measured mechanical parameters of </w:t>
      </w:r>
      <w:r w:rsidRPr="00C70A4F">
        <w:rPr>
          <w:rFonts w:ascii="Arial" w:eastAsia="SimSun" w:hAnsi="Arial" w:cs="Arial"/>
          <w:sz w:val="20"/>
          <w:szCs w:val="20"/>
        </w:rPr>
        <w:t>seed ginger</w:t>
      </w:r>
      <w:r w:rsidRPr="00C70A4F">
        <w:rPr>
          <w:rFonts w:ascii="Arial" w:eastAsia="Arial" w:hAnsi="Arial" w:cs="Arial"/>
          <w:sz w:val="20"/>
          <w:szCs w:val="20"/>
        </w:rPr>
        <w:t xml:space="preserve"> were directly assigned in EDEM software, and the Hertz Mindlin (no slip) contact model was selected. This setting accurately reproduces the high viscosity resistance and asymmetric stacking behavior of </w:t>
      </w:r>
      <w:r w:rsidRPr="00C70A4F">
        <w:rPr>
          <w:rFonts w:ascii="Arial" w:eastAsia="SimSun" w:hAnsi="Arial" w:cs="Arial"/>
          <w:sz w:val="20"/>
          <w:szCs w:val="20"/>
        </w:rPr>
        <w:t>seed ginger</w:t>
      </w:r>
      <w:r w:rsidRPr="00C70A4F">
        <w:rPr>
          <w:rFonts w:ascii="Arial" w:eastAsia="Arial" w:hAnsi="Arial" w:cs="Arial"/>
          <w:sz w:val="20"/>
          <w:szCs w:val="20"/>
        </w:rPr>
        <w:t>, laying the foundation for precise calibration of subsequent contact parameters.</w:t>
      </w:r>
    </w:p>
    <w:p w14:paraId="7AE232D5" w14:textId="77777777" w:rsidR="002A4BFC" w:rsidRPr="00C70A4F" w:rsidRDefault="00000000" w:rsidP="003C6FCB">
      <w:pPr>
        <w:spacing w:before="240" w:line="264" w:lineRule="auto"/>
        <w:jc w:val="center"/>
        <w:rPr>
          <w:rFonts w:ascii="Arial" w:hAnsi="Arial" w:cs="Arial"/>
          <w:sz w:val="18"/>
          <w:szCs w:val="18"/>
        </w:rPr>
      </w:pPr>
      <w:r w:rsidRPr="00C70A4F">
        <w:rPr>
          <w:rFonts w:ascii="Arial" w:eastAsia="KaiTi_GB2312" w:hAnsi="Arial" w:cs="Arial"/>
          <w:noProof/>
          <w:color w:val="000000"/>
          <w:sz w:val="15"/>
          <w:szCs w:val="15"/>
        </w:rPr>
        <w:drawing>
          <wp:inline distT="0" distB="0" distL="0" distR="0" wp14:anchorId="1A32961A" wp14:editId="21B53665">
            <wp:extent cx="842645" cy="972185"/>
            <wp:effectExtent l="0" t="0" r="14605" b="18415"/>
            <wp:docPr id="18823438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43867" name="图片 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42645" cy="972185"/>
                    </a:xfrm>
                    <a:prstGeom prst="rect">
                      <a:avLst/>
                    </a:prstGeom>
                  </pic:spPr>
                </pic:pic>
              </a:graphicData>
            </a:graphic>
          </wp:inline>
        </w:drawing>
      </w:r>
      <w:r w:rsidRPr="00C70A4F">
        <w:rPr>
          <w:rFonts w:ascii="Arial" w:eastAsia="KaiTi_GB2312" w:hAnsi="Arial" w:cs="Arial"/>
          <w:color w:val="000000"/>
          <w:sz w:val="15"/>
          <w:szCs w:val="15"/>
          <w:lang w:eastAsia="zh-CN"/>
        </w:rPr>
        <w:t xml:space="preserve">           </w:t>
      </w:r>
      <w:r w:rsidRPr="00C70A4F">
        <w:rPr>
          <w:rFonts w:ascii="Arial" w:eastAsia="KaiTi_GB2312" w:hAnsi="Arial" w:cs="Arial"/>
          <w:noProof/>
          <w:color w:val="000000"/>
          <w:sz w:val="15"/>
          <w:szCs w:val="15"/>
        </w:rPr>
        <w:drawing>
          <wp:inline distT="0" distB="0" distL="0" distR="0" wp14:anchorId="3FF47717" wp14:editId="20898240">
            <wp:extent cx="842645" cy="972185"/>
            <wp:effectExtent l="0" t="0" r="14605" b="18415"/>
            <wp:docPr id="2778385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838540" name="图片 1"/>
                    <pic:cNvPicPr>
                      <a:picLocks noChangeAspect="1"/>
                    </pic:cNvPicPr>
                  </pic:nvPicPr>
                  <pic:blipFill>
                    <a:blip r:embed="rId16" cstate="print">
                      <a:extLst>
                        <a:ext uri="{28A0092B-C50C-407E-A947-70E740481C1C}">
                          <a14:useLocalDpi xmlns:a14="http://schemas.microsoft.com/office/drawing/2010/main" val="0"/>
                        </a:ext>
                      </a:extLst>
                    </a:blip>
                    <a:srcRect l="7906" r="5665"/>
                    <a:stretch>
                      <a:fillRect/>
                    </a:stretch>
                  </pic:blipFill>
                  <pic:spPr>
                    <a:xfrm>
                      <a:off x="0" y="0"/>
                      <a:ext cx="842645" cy="972185"/>
                    </a:xfrm>
                    <a:prstGeom prst="rect">
                      <a:avLst/>
                    </a:prstGeom>
                    <a:ln>
                      <a:noFill/>
                    </a:ln>
                  </pic:spPr>
                </pic:pic>
              </a:graphicData>
            </a:graphic>
          </wp:inline>
        </w:drawing>
      </w:r>
    </w:p>
    <w:p w14:paraId="52C5211F" w14:textId="77777777" w:rsidR="002A4BFC" w:rsidRPr="00C70A4F" w:rsidRDefault="00000000">
      <w:pPr>
        <w:spacing w:line="264" w:lineRule="auto"/>
        <w:jc w:val="center"/>
        <w:rPr>
          <w:rFonts w:ascii="Arial" w:hAnsi="Arial" w:cs="Arial Unicode MS"/>
          <w:b/>
          <w:bCs/>
          <w:color w:val="000000"/>
          <w:sz w:val="18"/>
          <w:szCs w:val="18"/>
          <w:u w:color="000000"/>
        </w:rPr>
      </w:pPr>
      <w:r w:rsidRPr="00C70A4F">
        <w:rPr>
          <w:rFonts w:ascii="Arial" w:hAnsi="Arial" w:cs="Arial Unicode MS"/>
          <w:b/>
          <w:bCs/>
          <w:color w:val="000000"/>
          <w:sz w:val="18"/>
          <w:szCs w:val="18"/>
          <w:u w:color="000000"/>
        </w:rPr>
        <w:t>Fig.</w:t>
      </w:r>
      <w:r w:rsidRPr="00C70A4F">
        <w:rPr>
          <w:rFonts w:ascii="Arial" w:hAnsi="Arial" w:cs="Arial Unicode MS"/>
          <w:b/>
          <w:bCs/>
          <w:color w:val="000000"/>
          <w:sz w:val="18"/>
          <w:szCs w:val="18"/>
          <w:u w:color="000000"/>
          <w:lang w:eastAsia="zh-CN"/>
        </w:rPr>
        <w:t xml:space="preserve"> 2 </w:t>
      </w:r>
      <w:r w:rsidRPr="00C70A4F">
        <w:rPr>
          <w:rFonts w:ascii="Arial" w:hAnsi="Arial"/>
          <w:b/>
          <w:bCs/>
          <w:color w:val="000000"/>
          <w:sz w:val="18"/>
          <w:szCs w:val="18"/>
          <w:u w:color="000000"/>
        </w:rPr>
        <w:t>-</w:t>
      </w:r>
      <w:r w:rsidRPr="00C70A4F">
        <w:rPr>
          <w:rFonts w:ascii="Arial" w:hAnsi="Arial" w:cs="Arial Unicode MS"/>
          <w:b/>
          <w:bCs/>
          <w:color w:val="000000"/>
          <w:sz w:val="18"/>
          <w:szCs w:val="18"/>
          <w:u w:color="000000"/>
        </w:rPr>
        <w:t xml:space="preserve"> </w:t>
      </w:r>
      <w:r w:rsidRPr="00C70A4F">
        <w:rPr>
          <w:rFonts w:ascii="Arial" w:hAnsi="Arial" w:cs="Arial Unicode MS"/>
          <w:b/>
          <w:bCs/>
          <w:color w:val="000000"/>
          <w:sz w:val="18"/>
          <w:szCs w:val="18"/>
          <w:u w:color="000000"/>
          <w:lang w:eastAsia="zh-CN"/>
        </w:rPr>
        <w:t>Seed ginger</w:t>
      </w:r>
      <w:r w:rsidRPr="00C70A4F">
        <w:rPr>
          <w:rFonts w:ascii="Arial" w:hAnsi="Arial" w:cs="Arial Unicode MS"/>
          <w:b/>
          <w:bCs/>
          <w:color w:val="000000"/>
          <w:sz w:val="18"/>
          <w:szCs w:val="18"/>
          <w:u w:color="000000"/>
        </w:rPr>
        <w:t xml:space="preserve"> </w:t>
      </w:r>
      <w:r w:rsidRPr="00C70A4F">
        <w:rPr>
          <w:rFonts w:ascii="Arial" w:hAnsi="Arial" w:cs="Arial Unicode MS"/>
          <w:b/>
          <w:bCs/>
          <w:color w:val="000000"/>
          <w:sz w:val="18"/>
          <w:szCs w:val="18"/>
          <w:u w:color="000000"/>
          <w:lang w:eastAsia="zh-CN"/>
        </w:rPr>
        <w:t>s</w:t>
      </w:r>
      <w:r w:rsidRPr="00C70A4F">
        <w:rPr>
          <w:rFonts w:ascii="Arial" w:hAnsi="Arial" w:cs="Arial Unicode MS"/>
          <w:b/>
          <w:bCs/>
          <w:color w:val="000000"/>
          <w:sz w:val="18"/>
          <w:szCs w:val="18"/>
          <w:u w:color="000000"/>
        </w:rPr>
        <w:t xml:space="preserve">imulation </w:t>
      </w:r>
      <w:r w:rsidRPr="00C70A4F">
        <w:rPr>
          <w:rFonts w:ascii="Arial" w:hAnsi="Arial" w:cs="Arial Unicode MS"/>
          <w:b/>
          <w:bCs/>
          <w:color w:val="000000"/>
          <w:sz w:val="18"/>
          <w:szCs w:val="18"/>
          <w:u w:color="000000"/>
          <w:lang w:eastAsia="zh-CN"/>
        </w:rPr>
        <w:t>m</w:t>
      </w:r>
      <w:r w:rsidRPr="00C70A4F">
        <w:rPr>
          <w:rFonts w:ascii="Arial" w:hAnsi="Arial" w:cs="Arial Unicode MS"/>
          <w:b/>
          <w:bCs/>
          <w:color w:val="000000"/>
          <w:sz w:val="18"/>
          <w:szCs w:val="18"/>
          <w:u w:color="000000"/>
        </w:rPr>
        <w:t>odel</w:t>
      </w:r>
    </w:p>
    <w:p w14:paraId="6F9472F5" w14:textId="47D217B8" w:rsidR="002A4BFC" w:rsidRPr="00C70A4F" w:rsidRDefault="00000000">
      <w:pPr>
        <w:pStyle w:val="Body"/>
        <w:tabs>
          <w:tab w:val="left" w:pos="851"/>
        </w:tabs>
        <w:jc w:val="both"/>
        <w:rPr>
          <w:rFonts w:ascii="Arial" w:eastAsia="Arial" w:hAnsi="Arial" w:cs="Arial"/>
          <w:spacing w:val="3"/>
          <w:sz w:val="20"/>
          <w:szCs w:val="20"/>
        </w:rPr>
      </w:pPr>
      <w:r w:rsidRPr="00C70A4F">
        <w:rPr>
          <w:rFonts w:ascii="Arial" w:hAnsi="Arial"/>
          <w:b/>
          <w:bCs/>
          <w:i/>
          <w:iCs/>
          <w:sz w:val="20"/>
          <w:szCs w:val="20"/>
        </w:rPr>
        <w:br/>
      </w:r>
      <w:r w:rsidR="00CE57A6" w:rsidRPr="00C70A4F">
        <w:rPr>
          <w:rFonts w:ascii="Arial" w:hAnsi="Arial"/>
          <w:b/>
          <w:bCs/>
          <w:i/>
          <w:iCs/>
          <w:sz w:val="20"/>
          <w:szCs w:val="20"/>
        </w:rPr>
        <w:t>Coefficient of restitution</w:t>
      </w:r>
      <w:r w:rsidRPr="00C70A4F">
        <w:rPr>
          <w:rFonts w:ascii="Arial" w:hAnsi="Arial"/>
          <w:b/>
          <w:bCs/>
          <w:i/>
          <w:iCs/>
          <w:sz w:val="20"/>
          <w:szCs w:val="20"/>
        </w:rPr>
        <w:t xml:space="preserve"> between </w:t>
      </w:r>
      <w:r w:rsidR="00CE57A6" w:rsidRPr="00C70A4F">
        <w:rPr>
          <w:rFonts w:ascii="Arial" w:hAnsi="Arial"/>
          <w:b/>
          <w:bCs/>
          <w:i/>
          <w:iCs/>
          <w:sz w:val="20"/>
          <w:szCs w:val="20"/>
        </w:rPr>
        <w:t xml:space="preserve">seed </w:t>
      </w:r>
      <w:r w:rsidRPr="00C70A4F">
        <w:rPr>
          <w:rFonts w:ascii="Arial" w:hAnsi="Arial"/>
          <w:b/>
          <w:bCs/>
          <w:i/>
          <w:iCs/>
          <w:sz w:val="20"/>
          <w:szCs w:val="20"/>
        </w:rPr>
        <w:t>ginger and steel</w:t>
      </w:r>
    </w:p>
    <w:p w14:paraId="676FB1C4" w14:textId="0A0F8B4E" w:rsidR="001D00DE" w:rsidRPr="00C70A4F" w:rsidRDefault="00000000" w:rsidP="008E35C9">
      <w:pPr>
        <w:pStyle w:val="Body"/>
        <w:tabs>
          <w:tab w:val="left" w:pos="567"/>
        </w:tabs>
        <w:spacing w:line="276" w:lineRule="auto"/>
        <w:jc w:val="both"/>
        <w:rPr>
          <w:rFonts w:ascii="Arial" w:eastAsia="SimSun" w:hAnsi="Arial" w:cs="Arial"/>
          <w:sz w:val="20"/>
          <w:szCs w:val="20"/>
        </w:rPr>
      </w:pPr>
      <w:r w:rsidRPr="00C70A4F">
        <w:rPr>
          <w:rFonts w:ascii="Arial" w:eastAsia="Arial" w:hAnsi="Arial" w:cs="Arial"/>
          <w:sz w:val="20"/>
          <w:szCs w:val="20"/>
        </w:rPr>
        <w:tab/>
      </w:r>
      <w:r w:rsidR="001D00DE" w:rsidRPr="00C70A4F">
        <w:rPr>
          <w:rFonts w:ascii="Arial" w:eastAsia="SimSun" w:hAnsi="Arial" w:cs="Arial"/>
          <w:sz w:val="20"/>
          <w:szCs w:val="20"/>
        </w:rPr>
        <w:t xml:space="preserve">The coefficient of restitution is a dimensionless parameter that characterizes the ability of two colliding bodies to recover kinetic energy after impact </w:t>
      </w:r>
      <w:r w:rsidR="001D00DE" w:rsidRPr="00C70A4F">
        <w:rPr>
          <w:rFonts w:ascii="Arial" w:eastAsia="SimSun" w:hAnsi="Arial" w:cs="Arial"/>
          <w:i/>
          <w:iCs/>
          <w:sz w:val="20"/>
          <w:szCs w:val="20"/>
        </w:rPr>
        <w:t>(Guo et al., 2023)</w:t>
      </w:r>
      <w:r w:rsidR="001D00DE" w:rsidRPr="00C70A4F">
        <w:rPr>
          <w:rFonts w:ascii="Arial" w:eastAsia="SimSun" w:hAnsi="Arial" w:cs="Arial"/>
          <w:sz w:val="20"/>
          <w:szCs w:val="20"/>
        </w:rPr>
        <w:t xml:space="preserve">. In this study, the coefficient of restitution between seed ginger and a steel plate was measured using a free-fall collision test. A smooth steel plate was fixed horizontally on the base, and 30 seed ginger samples were randomly selected and released from rest from a vertical height of 200 mm. After impact with the steel plate, the samples rebounded. A 1 mm grid was placed in the background as a reference scale, and the rebound process was analyzed frame by frame using a high-speed camera. The mean maximum rebound height </w:t>
      </w:r>
      <w:proofErr w:type="spellStart"/>
      <w:r w:rsidR="001D00DE" w:rsidRPr="00C70A4F">
        <w:rPr>
          <w:rFonts w:eastAsia="SimSun" w:cs="Times New Roman"/>
          <w:i/>
          <w:iCs/>
        </w:rPr>
        <w:t>h</w:t>
      </w:r>
      <w:r w:rsidR="001D00DE" w:rsidRPr="00C70A4F">
        <w:rPr>
          <w:rFonts w:eastAsia="SimSun" w:cs="Times New Roman"/>
          <w:i/>
          <w:iCs/>
          <w:vertAlign w:val="subscript"/>
        </w:rPr>
        <w:t>r</w:t>
      </w:r>
      <w:proofErr w:type="spellEnd"/>
      <w:r w:rsidR="001D00DE" w:rsidRPr="00C70A4F">
        <w:rPr>
          <w:rFonts w:ascii="Arial" w:eastAsia="SimSun" w:hAnsi="Arial" w:cs="Arial"/>
          <w:sz w:val="20"/>
          <w:szCs w:val="20"/>
        </w:rPr>
        <w:t xml:space="preserve"> was 38.6 mm. According to Eq. (4), the coefficient of restitution </w:t>
      </w:r>
      <w:r w:rsidR="001D00DE" w:rsidRPr="00C70A4F">
        <w:rPr>
          <w:rFonts w:ascii="Arial" w:eastAsia="SimSun" w:hAnsi="Arial" w:cs="Arial"/>
          <w:i/>
          <w:iCs/>
          <w:sz w:val="20"/>
          <w:szCs w:val="20"/>
        </w:rPr>
        <w:t>e</w:t>
      </w:r>
      <w:r w:rsidR="001D00DE" w:rsidRPr="00C70A4F">
        <w:rPr>
          <w:rFonts w:ascii="Arial" w:eastAsia="SimSun" w:hAnsi="Arial" w:cs="Arial"/>
          <w:sz w:val="20"/>
          <w:szCs w:val="20"/>
        </w:rPr>
        <w:t xml:space="preserve"> between seed ginger and steel was calculated as 0.439. A corresponding simulation model was established in EDEM. The particle factory generated seed ginger particles with zero initial velocity, and the seed ginger–steel coefficient of restitution was set to 0.439. The particles were allowed to fall freely under gravity and collide with the steel plate. The simulation data storage interval was 0.01 s, the total simulation time was 20 s, and the time step was </w:t>
      </w:r>
      <w:r w:rsidR="001D00DE" w:rsidRPr="00C70A4F">
        <w:rPr>
          <w:rFonts w:ascii="Arial" w:eastAsia="SimSun" w:hAnsi="Arial" w:cs="Arial"/>
          <w:color w:val="auto"/>
          <w:sz w:val="20"/>
          <w:szCs w:val="20"/>
        </w:rPr>
        <w:t>4.501 × 10</w:t>
      </w:r>
      <w:r w:rsidR="001D00DE" w:rsidRPr="00C70A4F">
        <w:rPr>
          <w:rFonts w:ascii="Arial" w:eastAsia="SimSun" w:hAnsi="Arial" w:cs="Arial"/>
          <w:color w:val="auto"/>
          <w:sz w:val="20"/>
          <w:szCs w:val="20"/>
          <w:vertAlign w:val="superscript"/>
        </w:rPr>
        <w:t>-7</w:t>
      </w:r>
      <w:r w:rsidR="001D00DE" w:rsidRPr="00C70A4F">
        <w:rPr>
          <w:rFonts w:ascii="Arial" w:eastAsia="SimSun" w:hAnsi="Arial" w:cs="Arial"/>
          <w:sz w:val="20"/>
          <w:szCs w:val="20"/>
        </w:rPr>
        <w:t xml:space="preserve"> s. Considering both computational accuracy and efficiency, the minimum fluid-grid porosity setting was specified such that the grid size was three times the particle diameter. The center-of-mass trajectories of the seed ginger particles were tracked using the post-processing tools. The mean maximum rebound height after impact was 34.9 mm, corresponding to a simulated coefficient of restitution of 0.418.</w:t>
      </w:r>
    </w:p>
    <w:p w14:paraId="75045D1B" w14:textId="27C3260F" w:rsidR="002E7AC6" w:rsidRPr="00C70A4F" w:rsidRDefault="008E35C9" w:rsidP="008E35C9">
      <w:pPr>
        <w:pStyle w:val="Body"/>
        <w:tabs>
          <w:tab w:val="left" w:pos="567"/>
        </w:tabs>
        <w:spacing w:line="276" w:lineRule="auto"/>
        <w:jc w:val="both"/>
        <w:rPr>
          <w:rFonts w:ascii="Arial" w:eastAsia="SimSun" w:hAnsi="Arial" w:cs="Arial"/>
          <w:sz w:val="20"/>
          <w:szCs w:val="20"/>
        </w:rPr>
      </w:pPr>
      <w:r w:rsidRPr="00C70A4F">
        <w:rPr>
          <w:rFonts w:ascii="Arial" w:eastAsia="SimSun" w:hAnsi="Arial" w:cs="Arial"/>
          <w:sz w:val="20"/>
          <w:szCs w:val="20"/>
        </w:rPr>
        <w:lastRenderedPageBreak/>
        <w:tab/>
      </w:r>
      <w:r w:rsidR="002E7AC6" w:rsidRPr="00C70A4F">
        <w:rPr>
          <w:rFonts w:ascii="Arial" w:eastAsia="SimSun" w:hAnsi="Arial" w:cs="Arial"/>
          <w:sz w:val="20"/>
          <w:szCs w:val="20"/>
        </w:rPr>
        <w:t xml:space="preserve">The relative error between the simulated coefficient of restitution and the bench-test value of 0.439 was 4.78%, indicating that the established discrete element model of seed ginger could adequately reproduce the actual collision characteristics. Therefore, the coefficient of restitution </w:t>
      </w:r>
      <w:r w:rsidR="002E7AC6" w:rsidRPr="00C70A4F">
        <w:rPr>
          <w:rFonts w:ascii="Arial" w:eastAsia="SimSun" w:hAnsi="Arial" w:cs="Arial"/>
          <w:i/>
          <w:iCs/>
          <w:sz w:val="20"/>
          <w:szCs w:val="20"/>
        </w:rPr>
        <w:t>e</w:t>
      </w:r>
      <w:r w:rsidR="002E7AC6" w:rsidRPr="00C70A4F">
        <w:rPr>
          <w:rFonts w:ascii="Arial" w:eastAsia="SimSun" w:hAnsi="Arial" w:cs="Arial"/>
          <w:sz w:val="20"/>
          <w:szCs w:val="20"/>
        </w:rPr>
        <w:t xml:space="preserve"> between seed ginger and the steel plate was set to 0.439. The experimental setup and simulation process are shown in Fig. 3.</w:t>
      </w:r>
    </w:p>
    <w:p w14:paraId="1CE0B8A1" w14:textId="0C2B2A8C" w:rsidR="002A4BFC" w:rsidRPr="00C70A4F" w:rsidRDefault="00000000">
      <w:pPr>
        <w:pStyle w:val="Body"/>
        <w:tabs>
          <w:tab w:val="left" w:pos="851"/>
        </w:tabs>
        <w:jc w:val="center"/>
        <w:rPr>
          <w:rFonts w:ascii="Arial" w:eastAsia="Arial" w:hAnsi="Arial" w:cs="Arial"/>
          <w:spacing w:val="3"/>
          <w:sz w:val="20"/>
          <w:szCs w:val="20"/>
        </w:rPr>
      </w:pPr>
      <w:r w:rsidRPr="00C70A4F">
        <w:rPr>
          <w:rFonts w:ascii="Arial" w:hAnsi="Arial" w:cs="Arial"/>
          <w:noProof/>
          <w:color w:val="0F1115"/>
          <w:sz w:val="20"/>
          <w:szCs w:val="20"/>
          <w:shd w:val="clear" w:color="auto" w:fill="FFFFFF"/>
        </w:rPr>
        <w:drawing>
          <wp:inline distT="0" distB="0" distL="0" distR="0" wp14:anchorId="5656A35F" wp14:editId="2FAE6CAF">
            <wp:extent cx="1224000" cy="1044000"/>
            <wp:effectExtent l="0" t="0" r="0" b="3810"/>
            <wp:docPr id="768231739" name="图片 1"/>
            <wp:cNvGraphicFramePr/>
            <a:graphic xmlns:a="http://schemas.openxmlformats.org/drawingml/2006/main">
              <a:graphicData uri="http://schemas.openxmlformats.org/drawingml/2006/picture">
                <pic:pic xmlns:pic="http://schemas.openxmlformats.org/drawingml/2006/picture">
                  <pic:nvPicPr>
                    <pic:cNvPr id="768231739" name="图片 1"/>
                    <pic:cNvPicPr>
                      <a:picLocks noChangeArrowheads="1"/>
                    </pic:cNvPicPr>
                  </pic:nvPicPr>
                  <pic:blipFill>
                    <a:blip r:embed="rId17" cstate="print">
                      <a:extLst>
                        <a:ext uri="{28A0092B-C50C-407E-A947-70E740481C1C}">
                          <a14:useLocalDpi xmlns:a14="http://schemas.microsoft.com/office/drawing/2010/main" val="0"/>
                        </a:ext>
                      </a:extLst>
                    </a:blip>
                    <a:srcRect l="18654" t="31810" r="30688" b="44048"/>
                    <a:stretch>
                      <a:fillRect/>
                    </a:stretch>
                  </pic:blipFill>
                  <pic:spPr>
                    <a:xfrm>
                      <a:off x="0" y="0"/>
                      <a:ext cx="1224000" cy="1044000"/>
                    </a:xfrm>
                    <a:prstGeom prst="rect">
                      <a:avLst/>
                    </a:prstGeom>
                    <a:noFill/>
                    <a:ln>
                      <a:noFill/>
                    </a:ln>
                  </pic:spPr>
                </pic:pic>
              </a:graphicData>
            </a:graphic>
          </wp:inline>
        </w:drawing>
      </w:r>
      <w:r w:rsidRPr="00C70A4F">
        <w:rPr>
          <w:rFonts w:ascii="Arial" w:hAnsi="Arial" w:cs="Arial"/>
          <w:color w:val="0F1115"/>
          <w:sz w:val="20"/>
          <w:szCs w:val="20"/>
          <w:shd w:val="clear" w:color="auto" w:fill="FFFFFF"/>
        </w:rPr>
        <w:t xml:space="preserve">       </w:t>
      </w:r>
      <w:r w:rsidR="00285D8E">
        <w:rPr>
          <w:rFonts w:ascii="Arial" w:eastAsia="Arial" w:hAnsi="Arial" w:cs="Arial"/>
          <w:noProof/>
          <w:spacing w:val="3"/>
          <w:sz w:val="20"/>
          <w:szCs w:val="20"/>
        </w:rPr>
        <w:drawing>
          <wp:inline distT="0" distB="0" distL="0" distR="0" wp14:anchorId="3A4168C1" wp14:editId="2A9A2E9B">
            <wp:extent cx="1642033" cy="1044000"/>
            <wp:effectExtent l="0" t="0" r="0" b="3810"/>
            <wp:docPr id="14324698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469879" name="图片 1432469879"/>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42033" cy="1044000"/>
                    </a:xfrm>
                    <a:prstGeom prst="rect">
                      <a:avLst/>
                    </a:prstGeom>
                  </pic:spPr>
                </pic:pic>
              </a:graphicData>
            </a:graphic>
          </wp:inline>
        </w:drawing>
      </w:r>
    </w:p>
    <w:p w14:paraId="7417BF5E" w14:textId="2917DD0D" w:rsidR="002A4BFC" w:rsidRPr="00C70A4F" w:rsidRDefault="00000000">
      <w:pPr>
        <w:spacing w:line="264" w:lineRule="auto"/>
        <w:jc w:val="center"/>
        <w:rPr>
          <w:rFonts w:ascii="Arial" w:hAnsi="Arial" w:cs="Arial Unicode MS"/>
          <w:b/>
          <w:bCs/>
          <w:color w:val="000000"/>
          <w:sz w:val="18"/>
          <w:szCs w:val="18"/>
          <w:u w:color="000000"/>
        </w:rPr>
      </w:pPr>
      <w:r w:rsidRPr="00C70A4F">
        <w:rPr>
          <w:rFonts w:ascii="Arial" w:hAnsi="Arial" w:cs="Arial Unicode MS"/>
          <w:b/>
          <w:bCs/>
          <w:color w:val="000000"/>
          <w:sz w:val="18"/>
          <w:szCs w:val="18"/>
          <w:u w:color="000000"/>
        </w:rPr>
        <w:t>Fig.</w:t>
      </w:r>
      <w:r w:rsidRPr="00C70A4F">
        <w:rPr>
          <w:rFonts w:ascii="Arial" w:hAnsi="Arial" w:cs="Arial Unicode MS"/>
          <w:b/>
          <w:bCs/>
          <w:color w:val="000000"/>
          <w:sz w:val="18"/>
          <w:szCs w:val="18"/>
          <w:u w:color="000000"/>
          <w:lang w:eastAsia="zh-CN"/>
        </w:rPr>
        <w:t xml:space="preserve"> 3 </w:t>
      </w:r>
      <w:r w:rsidRPr="00C70A4F">
        <w:rPr>
          <w:rFonts w:ascii="Arial" w:hAnsi="Arial"/>
          <w:b/>
          <w:bCs/>
          <w:color w:val="000000"/>
          <w:sz w:val="18"/>
          <w:szCs w:val="18"/>
          <w:u w:color="000000"/>
        </w:rPr>
        <w:t>-</w:t>
      </w:r>
      <w:r w:rsidRPr="00C70A4F">
        <w:rPr>
          <w:rFonts w:ascii="Arial" w:hAnsi="Arial" w:cs="Arial Unicode MS"/>
          <w:b/>
          <w:bCs/>
          <w:color w:val="000000"/>
          <w:sz w:val="18"/>
          <w:szCs w:val="18"/>
          <w:u w:color="000000"/>
        </w:rPr>
        <w:t xml:space="preserve"> </w:t>
      </w:r>
      <w:r w:rsidR="002E7AC6" w:rsidRPr="00C70A4F">
        <w:rPr>
          <w:rFonts w:ascii="Arial" w:hAnsi="Arial" w:cs="Arial Unicode MS"/>
          <w:b/>
          <w:bCs/>
          <w:color w:val="000000"/>
          <w:sz w:val="18"/>
          <w:szCs w:val="18"/>
          <w:u w:color="000000"/>
        </w:rPr>
        <w:t>Calibration test for the coefficient of restitution between seed ginger and steel</w:t>
      </w:r>
    </w:p>
    <w:p w14:paraId="4E1572E8" w14:textId="77777777" w:rsidR="002A4BFC" w:rsidRPr="00C70A4F" w:rsidRDefault="00000000">
      <w:pPr>
        <w:pStyle w:val="Body"/>
        <w:tabs>
          <w:tab w:val="left" w:pos="851"/>
        </w:tabs>
        <w:jc w:val="right"/>
        <w:rPr>
          <w:rFonts w:ascii="Arial" w:eastAsia="Arial" w:hAnsi="Arial" w:cs="Arial"/>
          <w:spacing w:val="3"/>
          <w:sz w:val="20"/>
          <w:szCs w:val="20"/>
        </w:rPr>
      </w:pPr>
      <w:r w:rsidRPr="00C70A4F">
        <w:rPr>
          <w:rFonts w:cs="Times New Roman"/>
          <w:position w:val="-32"/>
          <w:sz w:val="20"/>
          <w:szCs w:val="20"/>
        </w:rPr>
        <w:object w:dxaOrig="682" w:dyaOrig="621" w14:anchorId="65BB816B">
          <v:shape id="_x0000_i1028" type="#_x0000_t75" style="width:34.5pt;height:30.75pt" o:ole="">
            <v:imagedata r:id="rId19" o:title=""/>
          </v:shape>
          <o:OLEObject Type="Embed" ProgID="Equation.DSMT4" ShapeID="_x0000_i1028" DrawAspect="Content" ObjectID="_1849073569" r:id="rId20"/>
        </w:object>
      </w:r>
      <w:r w:rsidRPr="00C70A4F">
        <w:rPr>
          <w:rFonts w:ascii="Arial" w:hAnsi="Arial" w:cs="Arial"/>
          <w:position w:val="-24"/>
          <w:sz w:val="20"/>
          <w:szCs w:val="20"/>
        </w:rPr>
        <w:t xml:space="preserve">                                           </w:t>
      </w:r>
      <w:r w:rsidRPr="00C70A4F">
        <w:rPr>
          <w:rFonts w:ascii="Arial" w:hAnsi="Arial"/>
          <w:sz w:val="20"/>
          <w:szCs w:val="20"/>
        </w:rPr>
        <w:t>(4)</w:t>
      </w:r>
    </w:p>
    <w:p w14:paraId="3FC993D0" w14:textId="20A95C07" w:rsidR="002A4BFC" w:rsidRPr="00C70A4F" w:rsidRDefault="00000000" w:rsidP="003C6FCB">
      <w:pPr>
        <w:pStyle w:val="Body"/>
        <w:tabs>
          <w:tab w:val="left" w:pos="567"/>
        </w:tabs>
        <w:snapToGrid w:val="0"/>
        <w:spacing w:line="276" w:lineRule="auto"/>
        <w:jc w:val="both"/>
        <w:rPr>
          <w:rFonts w:ascii="Arial" w:eastAsia="SimSun" w:hAnsi="Arial" w:cs="Arial"/>
          <w:spacing w:val="3"/>
          <w:sz w:val="20"/>
          <w:szCs w:val="20"/>
        </w:rPr>
      </w:pPr>
      <w:r w:rsidRPr="00C70A4F">
        <w:rPr>
          <w:rFonts w:ascii="Arial" w:hAnsi="Arial"/>
          <w:spacing w:val="3"/>
          <w:sz w:val="20"/>
          <w:szCs w:val="20"/>
        </w:rPr>
        <w:t xml:space="preserve">where: </w:t>
      </w:r>
      <w:r w:rsidRPr="00C70A4F">
        <w:rPr>
          <w:rFonts w:eastAsia="SimSun" w:cs="Times New Roman"/>
          <w:i/>
          <w:iCs/>
          <w:spacing w:val="3"/>
        </w:rPr>
        <w:t>e</w:t>
      </w:r>
      <w:r w:rsidRPr="00C70A4F">
        <w:rPr>
          <w:rFonts w:ascii="Arial" w:eastAsia="SimSun" w:hAnsi="Arial" w:cs="Arial"/>
          <w:spacing w:val="3"/>
          <w:sz w:val="20"/>
          <w:szCs w:val="20"/>
        </w:rPr>
        <w:t xml:space="preserve"> is the </w:t>
      </w:r>
      <w:r w:rsidR="00CE57A6" w:rsidRPr="00C70A4F">
        <w:rPr>
          <w:rFonts w:ascii="Arial" w:eastAsia="SimSun" w:hAnsi="Arial" w:cs="Arial"/>
          <w:spacing w:val="3"/>
          <w:sz w:val="20"/>
          <w:szCs w:val="20"/>
        </w:rPr>
        <w:t>coefficient of restitution</w:t>
      </w:r>
      <w:r w:rsidRPr="00C70A4F">
        <w:rPr>
          <w:rFonts w:ascii="Arial" w:eastAsia="SimSun" w:hAnsi="Arial" w:cs="Arial"/>
          <w:spacing w:val="3"/>
          <w:sz w:val="20"/>
          <w:szCs w:val="20"/>
        </w:rPr>
        <w:t xml:space="preserve">; </w:t>
      </w:r>
      <w:proofErr w:type="spellStart"/>
      <w:r w:rsidRPr="00C70A4F">
        <w:rPr>
          <w:rFonts w:eastAsia="SimSun" w:cs="Times New Roman"/>
          <w:i/>
          <w:iCs/>
          <w:spacing w:val="3"/>
          <w:sz w:val="22"/>
          <w:szCs w:val="22"/>
        </w:rPr>
        <w:t>h</w:t>
      </w:r>
      <w:r w:rsidRPr="00C70A4F">
        <w:rPr>
          <w:rFonts w:eastAsia="SimSun" w:cs="Times New Roman"/>
          <w:i/>
          <w:iCs/>
          <w:spacing w:val="3"/>
          <w:sz w:val="22"/>
          <w:szCs w:val="22"/>
          <w:vertAlign w:val="subscript"/>
        </w:rPr>
        <w:t>r</w:t>
      </w:r>
      <w:proofErr w:type="spellEnd"/>
      <w:r w:rsidRPr="00C70A4F">
        <w:rPr>
          <w:rFonts w:ascii="Arial" w:eastAsia="SimSun" w:hAnsi="Arial" w:cs="Arial"/>
          <w:spacing w:val="3"/>
          <w:sz w:val="22"/>
          <w:szCs w:val="22"/>
        </w:rPr>
        <w:t xml:space="preserve"> </w:t>
      </w:r>
      <w:r w:rsidRPr="00C70A4F">
        <w:rPr>
          <w:rFonts w:ascii="Arial" w:eastAsia="SimSun" w:hAnsi="Arial" w:cs="Arial"/>
          <w:spacing w:val="3"/>
          <w:sz w:val="20"/>
          <w:szCs w:val="20"/>
        </w:rPr>
        <w:t>is the maximum rebound height of</w:t>
      </w:r>
      <w:r w:rsidR="002E7AC6" w:rsidRPr="00C70A4F">
        <w:rPr>
          <w:rFonts w:ascii="Arial" w:eastAsia="SimSun" w:hAnsi="Arial" w:cs="Arial"/>
          <w:spacing w:val="3"/>
          <w:sz w:val="20"/>
          <w:szCs w:val="20"/>
        </w:rPr>
        <w:t xml:space="preserve"> the</w:t>
      </w:r>
      <w:r w:rsidRPr="00C70A4F">
        <w:rPr>
          <w:rFonts w:ascii="Arial" w:eastAsia="SimSun" w:hAnsi="Arial" w:cs="Arial"/>
          <w:spacing w:val="3"/>
          <w:sz w:val="20"/>
          <w:szCs w:val="20"/>
        </w:rPr>
        <w:t xml:space="preserve"> seed ginger, [mm].</w:t>
      </w:r>
    </w:p>
    <w:p w14:paraId="333862D0" w14:textId="77777777" w:rsidR="002A4BFC" w:rsidRPr="00C70A4F" w:rsidRDefault="00000000" w:rsidP="003C6FCB">
      <w:pPr>
        <w:pStyle w:val="Body"/>
        <w:tabs>
          <w:tab w:val="left" w:pos="851"/>
        </w:tabs>
        <w:snapToGrid w:val="0"/>
        <w:spacing w:line="276" w:lineRule="auto"/>
        <w:jc w:val="both"/>
        <w:rPr>
          <w:rFonts w:ascii="Arial" w:hAnsi="Arial"/>
          <w:b/>
          <w:bCs/>
          <w:i/>
          <w:iCs/>
          <w:sz w:val="20"/>
          <w:szCs w:val="20"/>
        </w:rPr>
      </w:pPr>
      <w:r w:rsidRPr="00C70A4F">
        <w:rPr>
          <w:rFonts w:ascii="Arial" w:hAnsi="Arial"/>
          <w:b/>
          <w:bCs/>
          <w:i/>
          <w:iCs/>
          <w:sz w:val="20"/>
          <w:szCs w:val="20"/>
        </w:rPr>
        <w:t>Sliding friction coefficient between ginger and steel</w:t>
      </w:r>
    </w:p>
    <w:p w14:paraId="78C0C5A3" w14:textId="4F210213" w:rsidR="00D71DFA" w:rsidRPr="00C70A4F" w:rsidRDefault="00000000" w:rsidP="003C6FCB">
      <w:pPr>
        <w:pStyle w:val="Body"/>
        <w:tabs>
          <w:tab w:val="left" w:pos="567"/>
        </w:tabs>
        <w:snapToGrid w:val="0"/>
        <w:spacing w:line="276" w:lineRule="auto"/>
        <w:jc w:val="both"/>
        <w:rPr>
          <w:rFonts w:ascii="Arial" w:eastAsia="Arial" w:hAnsi="Arial" w:cs="Arial"/>
          <w:spacing w:val="3"/>
          <w:sz w:val="20"/>
          <w:szCs w:val="20"/>
        </w:rPr>
      </w:pPr>
      <w:r w:rsidRPr="00C70A4F">
        <w:rPr>
          <w:rFonts w:ascii="Arial" w:eastAsia="Arial" w:hAnsi="Arial" w:cs="Arial"/>
          <w:sz w:val="20"/>
          <w:szCs w:val="20"/>
        </w:rPr>
        <w:tab/>
      </w:r>
      <w:r w:rsidR="00D71DFA" w:rsidRPr="00C70A4F">
        <w:rPr>
          <w:rFonts w:ascii="Arial" w:eastAsia="Arial" w:hAnsi="Arial" w:cs="Arial"/>
          <w:spacing w:val="3"/>
          <w:sz w:val="20"/>
          <w:szCs w:val="20"/>
        </w:rPr>
        <w:t xml:space="preserve">The sliding friction coefficient between seed ginger and a steel plate was measured using the inclined-plane method </w:t>
      </w:r>
      <w:r w:rsidR="00D71DFA" w:rsidRPr="00C70A4F">
        <w:rPr>
          <w:rFonts w:ascii="Arial" w:eastAsia="Arial" w:hAnsi="Arial" w:cs="Arial"/>
          <w:i/>
          <w:iCs/>
          <w:spacing w:val="3"/>
          <w:sz w:val="20"/>
          <w:szCs w:val="20"/>
        </w:rPr>
        <w:t>(Jiang et al., 2023)</w:t>
      </w:r>
      <w:r w:rsidR="00D71DFA" w:rsidRPr="00C70A4F">
        <w:rPr>
          <w:rFonts w:ascii="Arial" w:eastAsia="Arial" w:hAnsi="Arial" w:cs="Arial"/>
          <w:spacing w:val="3"/>
          <w:sz w:val="20"/>
          <w:szCs w:val="20"/>
        </w:rPr>
        <w:t xml:space="preserve">. The longitudinal axis of the seed ginger was aligned parallel to the long side of the steel plate. A digital inclinometer was attached to one side of the plate, and one end of the plate was raised slowly and uniformly to increase the inclination angle. When the seed ginger was on the verge of sliding, the inclination angle was recorded as the critical sliding angle </w:t>
      </w:r>
      <w:r w:rsidR="00D71DFA" w:rsidRPr="00C70A4F">
        <w:rPr>
          <w:rFonts w:eastAsia="Arial" w:cs="Times New Roman"/>
          <w:i/>
          <w:iCs/>
          <w:spacing w:val="3"/>
          <w:sz w:val="20"/>
          <w:szCs w:val="20"/>
        </w:rPr>
        <w:t>α</w:t>
      </w:r>
      <w:r w:rsidR="00D71DFA" w:rsidRPr="00C70A4F">
        <w:rPr>
          <w:rFonts w:eastAsia="Arial" w:cs="Times New Roman"/>
          <w:i/>
          <w:iCs/>
          <w:spacing w:val="3"/>
          <w:sz w:val="20"/>
          <w:szCs w:val="20"/>
          <w:vertAlign w:val="subscript"/>
        </w:rPr>
        <w:t>1</w:t>
      </w:r>
      <w:r w:rsidR="00D71DFA" w:rsidRPr="00C70A4F">
        <w:rPr>
          <w:rFonts w:ascii="Arial" w:eastAsia="Arial" w:hAnsi="Arial" w:cs="Arial"/>
          <w:spacing w:val="3"/>
          <w:sz w:val="20"/>
          <w:szCs w:val="20"/>
        </w:rPr>
        <w:t xml:space="preserve">. The test was repeated 30 times, yielding a mean critical sliding angle of 25.75°. According to Eq. (5), the sliding friction coefficient </w:t>
      </w:r>
      <w:r w:rsidR="00D71DFA" w:rsidRPr="00C70A4F">
        <w:rPr>
          <w:rFonts w:eastAsia="SimSun" w:cs="Times New Roman"/>
          <w:i/>
          <w:iCs/>
          <w:spacing w:val="3"/>
          <w:sz w:val="20"/>
          <w:szCs w:val="20"/>
        </w:rPr>
        <w:t>f</w:t>
      </w:r>
      <w:r w:rsidR="00D71DFA" w:rsidRPr="00C70A4F">
        <w:rPr>
          <w:rFonts w:eastAsia="Arial" w:cs="Times New Roman"/>
          <w:i/>
          <w:iCs/>
          <w:spacing w:val="3"/>
          <w:sz w:val="20"/>
          <w:szCs w:val="20"/>
          <w:vertAlign w:val="subscript"/>
        </w:rPr>
        <w:t>1</w:t>
      </w:r>
      <w:r w:rsidR="00D71DFA" w:rsidRPr="00C70A4F">
        <w:rPr>
          <w:rFonts w:ascii="Arial" w:eastAsia="Arial" w:hAnsi="Arial" w:cs="Arial"/>
          <w:spacing w:val="3"/>
          <w:sz w:val="20"/>
          <w:szCs w:val="20"/>
        </w:rPr>
        <w:t xml:space="preserve"> between seed ginger and the steel plate was calculated as 0.482. For simulation validation, the sliding friction coefficient between the discrete element model of seed ginger and the steel plate model was set to 0.482. A simulation model corresponding to the bench test was established, and the inclination angle of the plate was gradually increased until the seed ginger model began to slide. The critical sliding angle obtained from the simulation was 24.90°, corresponding to a simulated sliding friction coefficient of 0.464. The relative error between the simulated and experimentally measured values was 3.73%, indicating good agreement. Therefore, the sliding friction coefficient </w:t>
      </w:r>
      <w:r w:rsidR="00D71DFA" w:rsidRPr="00C70A4F">
        <w:rPr>
          <w:rFonts w:eastAsia="SimSun" w:cs="Times New Roman"/>
          <w:i/>
          <w:iCs/>
          <w:spacing w:val="3"/>
          <w:sz w:val="20"/>
          <w:szCs w:val="20"/>
        </w:rPr>
        <w:t>f</w:t>
      </w:r>
      <w:r w:rsidR="00D71DFA" w:rsidRPr="00C70A4F">
        <w:rPr>
          <w:rFonts w:eastAsia="Arial" w:cs="Times New Roman"/>
          <w:i/>
          <w:iCs/>
          <w:spacing w:val="3"/>
          <w:sz w:val="20"/>
          <w:szCs w:val="20"/>
          <w:vertAlign w:val="subscript"/>
        </w:rPr>
        <w:t>1</w:t>
      </w:r>
      <w:r w:rsidR="00D71DFA" w:rsidRPr="00C70A4F">
        <w:rPr>
          <w:rFonts w:ascii="Arial" w:eastAsia="Arial" w:hAnsi="Arial" w:cs="Arial"/>
          <w:spacing w:val="3"/>
          <w:sz w:val="20"/>
          <w:szCs w:val="20"/>
        </w:rPr>
        <w:t xml:space="preserve"> between seed ginger and the steel plate was set to 0.482. The bench-test and simulation procedures are shown in Fig. 4.</w:t>
      </w:r>
    </w:p>
    <w:p w14:paraId="75CDC2BD" w14:textId="778AEE81" w:rsidR="002A4BFC" w:rsidRPr="00C70A4F" w:rsidRDefault="00000000">
      <w:pPr>
        <w:pStyle w:val="Body"/>
        <w:tabs>
          <w:tab w:val="left" w:pos="851"/>
        </w:tabs>
        <w:jc w:val="center"/>
        <w:rPr>
          <w:rFonts w:ascii="Arial" w:hAnsi="Arial" w:cs="Arial"/>
          <w:spacing w:val="3"/>
          <w:sz w:val="20"/>
          <w:szCs w:val="20"/>
        </w:rPr>
      </w:pPr>
      <w:r w:rsidRPr="00C70A4F">
        <w:rPr>
          <w:rFonts w:ascii="Arial" w:hAnsi="Arial" w:cs="Arial"/>
          <w:noProof/>
          <w:sz w:val="20"/>
          <w:szCs w:val="20"/>
        </w:rPr>
        <w:drawing>
          <wp:inline distT="0" distB="0" distL="114300" distR="114300" wp14:anchorId="67959677" wp14:editId="61389827">
            <wp:extent cx="1462768" cy="1045029"/>
            <wp:effectExtent l="0" t="0" r="4445"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1" cstate="print">
                      <a:extLst>
                        <a:ext uri="{28A0092B-C50C-407E-A947-70E740481C1C}">
                          <a14:useLocalDpi xmlns:a14="http://schemas.microsoft.com/office/drawing/2010/main" val="0"/>
                        </a:ext>
                      </a:extLst>
                    </a:blip>
                    <a:srcRect r="5020"/>
                    <a:stretch>
                      <a:fillRect/>
                    </a:stretch>
                  </pic:blipFill>
                  <pic:spPr>
                    <a:xfrm>
                      <a:off x="0" y="0"/>
                      <a:ext cx="1465574" cy="1047034"/>
                    </a:xfrm>
                    <a:prstGeom prst="rect">
                      <a:avLst/>
                    </a:prstGeom>
                  </pic:spPr>
                </pic:pic>
              </a:graphicData>
            </a:graphic>
          </wp:inline>
        </w:drawing>
      </w:r>
      <w:r w:rsidRPr="00C70A4F">
        <w:rPr>
          <w:rFonts w:ascii="Arial" w:hAnsi="Arial" w:cs="Arial"/>
          <w:sz w:val="20"/>
          <w:szCs w:val="20"/>
        </w:rPr>
        <w:t xml:space="preserve">       </w:t>
      </w:r>
      <w:r w:rsidR="00285D8E">
        <w:rPr>
          <w:rFonts w:ascii="Arial" w:hAnsi="Arial" w:cs="Arial"/>
          <w:noProof/>
          <w:spacing w:val="3"/>
          <w:sz w:val="20"/>
          <w:szCs w:val="20"/>
        </w:rPr>
        <w:drawing>
          <wp:inline distT="0" distB="0" distL="0" distR="0" wp14:anchorId="3BFE861D" wp14:editId="5904DCDF">
            <wp:extent cx="1657459" cy="1044000"/>
            <wp:effectExtent l="0" t="0" r="0" b="3810"/>
            <wp:docPr id="3848307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830761" name="图片 38483076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57459" cy="1044000"/>
                    </a:xfrm>
                    <a:prstGeom prst="rect">
                      <a:avLst/>
                    </a:prstGeom>
                  </pic:spPr>
                </pic:pic>
              </a:graphicData>
            </a:graphic>
          </wp:inline>
        </w:drawing>
      </w:r>
    </w:p>
    <w:p w14:paraId="71B4B7A8" w14:textId="1370CDB1" w:rsidR="002A4BFC" w:rsidRPr="00C70A4F" w:rsidRDefault="00000000">
      <w:pPr>
        <w:spacing w:line="264" w:lineRule="auto"/>
        <w:jc w:val="center"/>
        <w:rPr>
          <w:rFonts w:ascii="Arial" w:hAnsi="Arial" w:cs="Arial Unicode MS"/>
          <w:b/>
          <w:bCs/>
          <w:color w:val="000000"/>
          <w:sz w:val="18"/>
          <w:szCs w:val="18"/>
          <w:u w:color="000000"/>
          <w:lang w:eastAsia="zh-CN"/>
        </w:rPr>
      </w:pPr>
      <w:r w:rsidRPr="00C70A4F">
        <w:rPr>
          <w:rFonts w:ascii="Arial" w:hAnsi="Arial" w:cs="Arial Unicode MS"/>
          <w:b/>
          <w:bCs/>
          <w:color w:val="000000"/>
          <w:sz w:val="18"/>
          <w:szCs w:val="18"/>
          <w:u w:color="000000"/>
        </w:rPr>
        <w:t>Fig</w:t>
      </w:r>
      <w:r w:rsidRPr="00C70A4F">
        <w:rPr>
          <w:rFonts w:ascii="Arial" w:hAnsi="Arial" w:cs="Arial Unicode MS"/>
          <w:b/>
          <w:bCs/>
          <w:color w:val="000000"/>
          <w:sz w:val="18"/>
          <w:szCs w:val="18"/>
          <w:u w:color="000000"/>
          <w:lang w:eastAsia="zh-CN"/>
        </w:rPr>
        <w:t>. 4</w:t>
      </w:r>
      <w:r w:rsidRPr="00C70A4F">
        <w:rPr>
          <w:rFonts w:ascii="Arial" w:hAnsi="Arial" w:cs="Arial Unicode MS"/>
          <w:b/>
          <w:bCs/>
          <w:color w:val="000000"/>
          <w:sz w:val="18"/>
          <w:szCs w:val="18"/>
          <w:u w:color="000000"/>
        </w:rPr>
        <w:t xml:space="preserve"> </w:t>
      </w:r>
      <w:r w:rsidRPr="00C70A4F">
        <w:rPr>
          <w:rFonts w:ascii="Arial" w:hAnsi="Arial"/>
          <w:b/>
          <w:bCs/>
          <w:color w:val="000000"/>
          <w:sz w:val="18"/>
          <w:szCs w:val="18"/>
          <w:u w:color="000000"/>
        </w:rPr>
        <w:t>-</w:t>
      </w:r>
      <w:r w:rsidRPr="00C70A4F">
        <w:rPr>
          <w:rFonts w:ascii="Arial" w:hAnsi="Arial" w:cs="Arial Unicode MS"/>
          <w:b/>
          <w:bCs/>
          <w:color w:val="000000"/>
          <w:sz w:val="18"/>
          <w:szCs w:val="18"/>
          <w:u w:color="000000"/>
          <w:lang w:eastAsia="zh-CN"/>
        </w:rPr>
        <w:t xml:space="preserve"> </w:t>
      </w:r>
      <w:r w:rsidR="00D71DFA" w:rsidRPr="00C70A4F">
        <w:rPr>
          <w:rFonts w:ascii="Arial" w:hAnsi="Arial" w:cs="Arial Unicode MS"/>
          <w:b/>
          <w:bCs/>
          <w:color w:val="000000"/>
          <w:sz w:val="18"/>
          <w:szCs w:val="18"/>
          <w:u w:color="000000"/>
          <w:lang w:eastAsia="zh-CN"/>
        </w:rPr>
        <w:t>Calibration test for the sliding friction coefficient between seed ginger and steel</w:t>
      </w:r>
    </w:p>
    <w:p w14:paraId="0BE12417" w14:textId="637A571C" w:rsidR="002A4BFC" w:rsidRPr="00C70A4F" w:rsidRDefault="00000000">
      <w:pPr>
        <w:pStyle w:val="Body"/>
        <w:tabs>
          <w:tab w:val="left" w:pos="851"/>
        </w:tabs>
        <w:jc w:val="right"/>
        <w:rPr>
          <w:rFonts w:ascii="Arial" w:hAnsi="Arial"/>
          <w:b/>
          <w:bCs/>
          <w:sz w:val="10"/>
          <w:szCs w:val="10"/>
        </w:rPr>
      </w:pPr>
      <w:r w:rsidRPr="00C70A4F">
        <w:rPr>
          <w:rFonts w:cs="Times New Roman"/>
          <w:position w:val="-12"/>
          <w:sz w:val="20"/>
          <w:szCs w:val="20"/>
        </w:rPr>
        <w:object w:dxaOrig="849" w:dyaOrig="303" w14:anchorId="1379236D">
          <v:shape id="_x0000_i1029" type="#_x0000_t75" style="width:42pt;height:15pt" o:ole="">
            <v:imagedata r:id="rId23" o:title=""/>
          </v:shape>
          <o:OLEObject Type="Embed" ProgID="Equation.DSMT4" ShapeID="_x0000_i1029" DrawAspect="Content" ObjectID="_1849073570" r:id="rId24"/>
        </w:object>
      </w:r>
      <w:r w:rsidRPr="00C70A4F">
        <w:rPr>
          <w:rFonts w:ascii="Arial" w:hAnsi="Arial" w:cs="Arial"/>
          <w:position w:val="-24"/>
          <w:sz w:val="20"/>
          <w:szCs w:val="20"/>
        </w:rPr>
        <w:t xml:space="preserve">                                            </w:t>
      </w:r>
      <w:r w:rsidRPr="00C70A4F">
        <w:rPr>
          <w:rFonts w:ascii="Arial" w:hAnsi="Arial"/>
          <w:sz w:val="20"/>
          <w:szCs w:val="20"/>
        </w:rPr>
        <w:t>(5)</w:t>
      </w:r>
    </w:p>
    <w:p w14:paraId="6640EABE" w14:textId="77777777" w:rsidR="00073077" w:rsidRPr="00C70A4F" w:rsidRDefault="00073077">
      <w:pPr>
        <w:spacing w:line="264" w:lineRule="auto"/>
        <w:rPr>
          <w:rFonts w:ascii="Arial" w:hAnsi="Arial" w:cs="Arial Unicode MS"/>
          <w:b/>
          <w:bCs/>
          <w:color w:val="000000"/>
          <w:sz w:val="12"/>
          <w:szCs w:val="12"/>
          <w:u w:color="000000"/>
          <w:lang w:eastAsia="zh-CN"/>
        </w:rPr>
      </w:pPr>
    </w:p>
    <w:p w14:paraId="5A148069" w14:textId="1FECA21C" w:rsidR="002A4BFC" w:rsidRPr="00C70A4F" w:rsidRDefault="00000000">
      <w:pPr>
        <w:spacing w:line="264" w:lineRule="auto"/>
        <w:rPr>
          <w:rFonts w:ascii="Arial" w:hAnsi="Arial" w:cs="Arial Unicode MS"/>
          <w:b/>
          <w:bCs/>
          <w:color w:val="000000"/>
          <w:sz w:val="18"/>
          <w:szCs w:val="18"/>
          <w:u w:color="000000"/>
          <w:lang w:eastAsia="zh-CN"/>
        </w:rPr>
      </w:pPr>
      <w:r w:rsidRPr="00C70A4F">
        <w:rPr>
          <w:rFonts w:ascii="Arial" w:hAnsi="Arial" w:cs="Arial Unicode MS"/>
          <w:b/>
          <w:bCs/>
          <w:color w:val="000000"/>
          <w:sz w:val="20"/>
          <w:szCs w:val="20"/>
          <w:u w:color="000000"/>
          <w:lang w:eastAsia="zh-CN"/>
        </w:rPr>
        <w:t xml:space="preserve">Rolling friction coefficient between </w:t>
      </w:r>
      <w:r w:rsidR="00D71DFA" w:rsidRPr="00C70A4F">
        <w:rPr>
          <w:rFonts w:ascii="Arial" w:hAnsi="Arial" w:cs="Arial Unicode MS"/>
          <w:b/>
          <w:bCs/>
          <w:color w:val="000000"/>
          <w:sz w:val="20"/>
          <w:szCs w:val="20"/>
          <w:u w:color="000000"/>
          <w:lang w:eastAsia="zh-CN"/>
        </w:rPr>
        <w:t xml:space="preserve">seed </w:t>
      </w:r>
      <w:r w:rsidRPr="00C70A4F">
        <w:rPr>
          <w:rFonts w:ascii="Arial" w:hAnsi="Arial" w:cs="Arial Unicode MS"/>
          <w:b/>
          <w:bCs/>
          <w:color w:val="000000"/>
          <w:sz w:val="20"/>
          <w:szCs w:val="20"/>
          <w:u w:color="000000"/>
          <w:lang w:eastAsia="zh-CN"/>
        </w:rPr>
        <w:t>ginger and steel</w:t>
      </w:r>
    </w:p>
    <w:p w14:paraId="10F2DA60" w14:textId="650494F6" w:rsidR="00D71DFA" w:rsidRPr="00C70A4F" w:rsidRDefault="00000000" w:rsidP="003C6FCB">
      <w:pPr>
        <w:pStyle w:val="Body"/>
        <w:tabs>
          <w:tab w:val="left" w:pos="567"/>
        </w:tabs>
        <w:spacing w:line="271" w:lineRule="auto"/>
        <w:jc w:val="both"/>
        <w:rPr>
          <w:rFonts w:ascii="Arial" w:eastAsia="Arial" w:hAnsi="Arial" w:cs="Arial"/>
          <w:spacing w:val="3"/>
          <w:sz w:val="20"/>
          <w:szCs w:val="20"/>
        </w:rPr>
      </w:pPr>
      <w:r w:rsidRPr="00C70A4F">
        <w:rPr>
          <w:rFonts w:ascii="Arial" w:eastAsia="Arial" w:hAnsi="Arial" w:cs="Arial"/>
          <w:sz w:val="20"/>
          <w:szCs w:val="20"/>
        </w:rPr>
        <w:tab/>
      </w:r>
      <w:r w:rsidR="00D71DFA" w:rsidRPr="00C70A4F">
        <w:rPr>
          <w:rFonts w:ascii="Arial" w:eastAsia="Arial" w:hAnsi="Arial" w:cs="Arial"/>
          <w:spacing w:val="3"/>
          <w:sz w:val="20"/>
          <w:szCs w:val="20"/>
        </w:rPr>
        <w:t xml:space="preserve">In this study, the rolling friction coefficient between seed ginger and steel was measured using a combined inclined-plane and horizontal-plane method. The seed ginger was placed on a steel plate inclined at an angle </w:t>
      </w:r>
      <w:r w:rsidR="00D71DFA" w:rsidRPr="00C70A4F">
        <w:rPr>
          <w:rFonts w:eastAsia="SimSun" w:cs="Times New Roman"/>
          <w:i/>
          <w:iCs/>
          <w:spacing w:val="3"/>
          <w:sz w:val="20"/>
          <w:szCs w:val="20"/>
        </w:rPr>
        <w:t>α</w:t>
      </w:r>
      <w:r w:rsidR="00D71DFA" w:rsidRPr="00C70A4F">
        <w:rPr>
          <w:rFonts w:eastAsia="SimSun" w:cs="Times New Roman"/>
          <w:i/>
          <w:iCs/>
          <w:spacing w:val="3"/>
          <w:sz w:val="20"/>
          <w:szCs w:val="20"/>
          <w:vertAlign w:val="subscript"/>
        </w:rPr>
        <w:t>2</w:t>
      </w:r>
      <w:r w:rsidR="00D71DFA" w:rsidRPr="00C70A4F">
        <w:rPr>
          <w:rFonts w:ascii="Arial" w:eastAsia="Arial" w:hAnsi="Arial" w:cs="Arial"/>
          <w:spacing w:val="3"/>
          <w:sz w:val="20"/>
          <w:szCs w:val="20"/>
        </w:rPr>
        <w:t xml:space="preserve"> of 45°, with its longitudinal axis aligned with the long side of the plate, and was released from rest at a vertical height </w:t>
      </w:r>
      <w:r w:rsidR="00D71DFA" w:rsidRPr="00C70A4F">
        <w:rPr>
          <w:rFonts w:eastAsia="SimSun" w:cs="Times New Roman"/>
          <w:i/>
          <w:iCs/>
          <w:spacing w:val="3"/>
          <w:sz w:val="20"/>
          <w:szCs w:val="20"/>
        </w:rPr>
        <w:t>N</w:t>
      </w:r>
      <w:r w:rsidR="00D71DFA" w:rsidRPr="00C70A4F">
        <w:rPr>
          <w:rFonts w:ascii="Arial" w:eastAsia="Arial" w:hAnsi="Arial" w:cs="Arial"/>
          <w:spacing w:val="3"/>
          <w:sz w:val="20"/>
          <w:szCs w:val="20"/>
        </w:rPr>
        <w:t xml:space="preserve"> of 200 mm above the horizontal plane. The seed ginger accelerated while rolling down the inclined plate and then transitioned smoothly onto the horizontal steel plate, where it decelerated under the action of rolling friction until coming to rest. The test was repeated 30 times, and the mean rolling distance </w:t>
      </w:r>
      <w:r w:rsidR="00D71DFA" w:rsidRPr="00C70A4F">
        <w:rPr>
          <w:rFonts w:eastAsia="SimSun" w:cs="Times New Roman"/>
          <w:i/>
          <w:iCs/>
          <w:spacing w:val="3"/>
          <w:sz w:val="20"/>
          <w:szCs w:val="20"/>
        </w:rPr>
        <w:t>M</w:t>
      </w:r>
      <w:r w:rsidR="00D71DFA" w:rsidRPr="00C70A4F">
        <w:rPr>
          <w:rFonts w:ascii="Arial" w:eastAsia="Arial" w:hAnsi="Arial" w:cs="Arial"/>
          <w:spacing w:val="3"/>
          <w:sz w:val="20"/>
          <w:szCs w:val="20"/>
        </w:rPr>
        <w:t xml:space="preserve"> on the horizontal plate was 178 mm. According to </w:t>
      </w:r>
      <w:proofErr w:type="spellStart"/>
      <w:r w:rsidR="00D71DFA" w:rsidRPr="00C70A4F">
        <w:rPr>
          <w:rFonts w:ascii="Arial" w:eastAsia="Arial" w:hAnsi="Arial" w:cs="Arial"/>
          <w:spacing w:val="3"/>
          <w:sz w:val="20"/>
          <w:szCs w:val="20"/>
        </w:rPr>
        <w:t>Eqs</w:t>
      </w:r>
      <w:proofErr w:type="spellEnd"/>
      <w:r w:rsidR="00D71DFA" w:rsidRPr="00C70A4F">
        <w:rPr>
          <w:rFonts w:ascii="Arial" w:eastAsia="Arial" w:hAnsi="Arial" w:cs="Arial"/>
          <w:spacing w:val="3"/>
          <w:sz w:val="20"/>
          <w:szCs w:val="20"/>
        </w:rPr>
        <w:t xml:space="preserve">. (6) and (7), the rolling friction coefficient </w:t>
      </w:r>
      <w:r w:rsidR="00D71DFA" w:rsidRPr="00C70A4F">
        <w:rPr>
          <w:rFonts w:eastAsia="Arial" w:cs="Times New Roman"/>
          <w:i/>
          <w:iCs/>
          <w:spacing w:val="3"/>
          <w:sz w:val="20"/>
          <w:szCs w:val="20"/>
        </w:rPr>
        <w:t>f</w:t>
      </w:r>
      <w:r w:rsidR="00D71DFA" w:rsidRPr="00C70A4F">
        <w:rPr>
          <w:rFonts w:eastAsia="Arial" w:cs="Times New Roman"/>
          <w:i/>
          <w:iCs/>
          <w:spacing w:val="3"/>
          <w:sz w:val="20"/>
          <w:szCs w:val="20"/>
          <w:vertAlign w:val="subscript"/>
        </w:rPr>
        <w:t>2</w:t>
      </w:r>
      <w:r w:rsidR="00D71DFA" w:rsidRPr="00C70A4F">
        <w:rPr>
          <w:rFonts w:ascii="Arial" w:eastAsia="Arial" w:hAnsi="Arial" w:cs="Arial"/>
          <w:spacing w:val="3"/>
          <w:sz w:val="20"/>
          <w:szCs w:val="20"/>
        </w:rPr>
        <w:t xml:space="preserve"> between seed ginger and the steel plate was calculated as 0.308. A simulation model with the same dimensions was established in EDEM. The calibrated coefficient of restitution and sliding friction coefficient, together with the rolling friction coefficient to be validated, were assigned to the seed ginger particle model. A seed ginger particle with zero initial velocity was generated at a height of 200 mm. After 30 simulation runs, the mean horizontal rolling distance was 192 mm, corresponding to a simulated rolling friction coefficient of 0.324. The relative error between the simulated and experimentally measured values was 5.19%, indicating good agreement and supporting the validity of the calibrated parameter. Therefore, the rolling friction coefficient </w:t>
      </w:r>
      <w:r w:rsidR="00D71DFA" w:rsidRPr="00C70A4F">
        <w:rPr>
          <w:rFonts w:eastAsia="Arial" w:cs="Times New Roman"/>
          <w:i/>
          <w:iCs/>
          <w:spacing w:val="3"/>
          <w:sz w:val="20"/>
          <w:szCs w:val="20"/>
        </w:rPr>
        <w:t>f</w:t>
      </w:r>
      <w:r w:rsidR="00D71DFA" w:rsidRPr="00C70A4F">
        <w:rPr>
          <w:rFonts w:eastAsia="Arial" w:cs="Times New Roman"/>
          <w:i/>
          <w:iCs/>
          <w:spacing w:val="3"/>
          <w:sz w:val="20"/>
          <w:szCs w:val="20"/>
          <w:vertAlign w:val="subscript"/>
        </w:rPr>
        <w:t>2</w:t>
      </w:r>
      <w:r w:rsidR="00D71DFA" w:rsidRPr="00C70A4F">
        <w:rPr>
          <w:rFonts w:ascii="Arial" w:eastAsia="Arial" w:hAnsi="Arial" w:cs="Arial"/>
          <w:spacing w:val="3"/>
          <w:sz w:val="20"/>
          <w:szCs w:val="20"/>
        </w:rPr>
        <w:t xml:space="preserve"> between seed ginger and the steel plate was set to 0.308. The bench-test and simulation procedures are shown in Fig. 5.</w:t>
      </w:r>
    </w:p>
    <w:p w14:paraId="0FF4CE97" w14:textId="161D76F7" w:rsidR="002A4BFC" w:rsidRPr="00C70A4F" w:rsidRDefault="00000000">
      <w:pPr>
        <w:pStyle w:val="Body"/>
        <w:tabs>
          <w:tab w:val="left" w:pos="851"/>
        </w:tabs>
        <w:jc w:val="center"/>
        <w:rPr>
          <w:rFonts w:ascii="Arial" w:hAnsi="Arial" w:cs="Arial"/>
        </w:rPr>
      </w:pPr>
      <w:r w:rsidRPr="00C70A4F">
        <w:rPr>
          <w:rFonts w:ascii="Arial" w:hAnsi="Arial" w:cs="Arial"/>
          <w:noProof/>
          <w:sz w:val="20"/>
          <w:szCs w:val="20"/>
        </w:rPr>
        <w:lastRenderedPageBreak/>
        <w:drawing>
          <wp:inline distT="0" distB="0" distL="0" distR="0" wp14:anchorId="518C1074" wp14:editId="06ED8CDF">
            <wp:extent cx="1496104" cy="1044000"/>
            <wp:effectExtent l="0" t="0" r="8890" b="3810"/>
            <wp:docPr id="4912862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286219" name="图片 1"/>
                    <pic:cNvPicPr>
                      <a:picLocks noChangeAspect="1"/>
                    </pic:cNvPicPr>
                  </pic:nvPicPr>
                  <pic:blipFill>
                    <a:blip r:embed="rId25" cstate="print">
                      <a:extLst>
                        <a:ext uri="{28A0092B-C50C-407E-A947-70E740481C1C}">
                          <a14:useLocalDpi xmlns:a14="http://schemas.microsoft.com/office/drawing/2010/main" val="0"/>
                        </a:ext>
                      </a:extLst>
                    </a:blip>
                    <a:srcRect t="14654" r="14494"/>
                    <a:stretch>
                      <a:fillRect/>
                    </a:stretch>
                  </pic:blipFill>
                  <pic:spPr>
                    <a:xfrm>
                      <a:off x="0" y="0"/>
                      <a:ext cx="1496104" cy="1044000"/>
                    </a:xfrm>
                    <a:prstGeom prst="rect">
                      <a:avLst/>
                    </a:prstGeom>
                  </pic:spPr>
                </pic:pic>
              </a:graphicData>
            </a:graphic>
          </wp:inline>
        </w:drawing>
      </w:r>
      <w:r w:rsidRPr="00C70A4F">
        <w:rPr>
          <w:rFonts w:ascii="Arial" w:hAnsi="Arial" w:cs="Arial"/>
          <w:sz w:val="20"/>
          <w:szCs w:val="20"/>
        </w:rPr>
        <w:t xml:space="preserve">      </w:t>
      </w:r>
      <w:r w:rsidR="00285D8E">
        <w:rPr>
          <w:rFonts w:ascii="Arial" w:hAnsi="Arial" w:cs="Arial"/>
          <w:noProof/>
        </w:rPr>
        <w:drawing>
          <wp:inline distT="0" distB="0" distL="0" distR="0" wp14:anchorId="57B2F215" wp14:editId="04F22868">
            <wp:extent cx="1964025" cy="1044000"/>
            <wp:effectExtent l="0" t="0" r="0" b="3810"/>
            <wp:docPr id="54503086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030866" name="图片 54503086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64025" cy="1044000"/>
                    </a:xfrm>
                    <a:prstGeom prst="rect">
                      <a:avLst/>
                    </a:prstGeom>
                  </pic:spPr>
                </pic:pic>
              </a:graphicData>
            </a:graphic>
          </wp:inline>
        </w:drawing>
      </w:r>
    </w:p>
    <w:p w14:paraId="3DA64348" w14:textId="490359EC" w:rsidR="002A4BFC" w:rsidRPr="00C70A4F" w:rsidRDefault="00000000">
      <w:pPr>
        <w:spacing w:before="120" w:line="264" w:lineRule="auto"/>
        <w:jc w:val="center"/>
        <w:rPr>
          <w:rFonts w:ascii="Arial" w:hAnsi="Arial" w:cs="Arial Unicode MS"/>
          <w:b/>
          <w:bCs/>
          <w:color w:val="000000"/>
          <w:sz w:val="18"/>
          <w:szCs w:val="18"/>
          <w:u w:color="000000"/>
          <w:lang w:eastAsia="zh-CN"/>
        </w:rPr>
      </w:pPr>
      <w:r w:rsidRPr="00C70A4F">
        <w:rPr>
          <w:rFonts w:ascii="Arial" w:hAnsi="Arial" w:cs="Arial Unicode MS"/>
          <w:b/>
          <w:bCs/>
          <w:color w:val="000000"/>
          <w:sz w:val="18"/>
          <w:szCs w:val="18"/>
          <w:u w:color="000000"/>
        </w:rPr>
        <w:t>Fig</w:t>
      </w:r>
      <w:r w:rsidRPr="00C70A4F">
        <w:rPr>
          <w:rFonts w:ascii="Arial" w:hAnsi="Arial" w:cs="Arial Unicode MS"/>
          <w:b/>
          <w:bCs/>
          <w:color w:val="000000"/>
          <w:sz w:val="18"/>
          <w:szCs w:val="18"/>
          <w:u w:color="000000"/>
          <w:lang w:eastAsia="zh-CN"/>
        </w:rPr>
        <w:t xml:space="preserve">. 5 </w:t>
      </w:r>
      <w:r w:rsidRPr="00C70A4F">
        <w:rPr>
          <w:rFonts w:ascii="Arial" w:hAnsi="Arial"/>
          <w:b/>
          <w:bCs/>
          <w:color w:val="000000"/>
          <w:sz w:val="18"/>
          <w:szCs w:val="18"/>
          <w:u w:color="000000"/>
        </w:rPr>
        <w:t>-</w:t>
      </w:r>
      <w:r w:rsidRPr="00C70A4F">
        <w:rPr>
          <w:rFonts w:ascii="Arial" w:hAnsi="Arial" w:cs="Arial Unicode MS"/>
          <w:b/>
          <w:bCs/>
          <w:color w:val="000000"/>
          <w:sz w:val="18"/>
          <w:szCs w:val="18"/>
          <w:u w:color="000000"/>
        </w:rPr>
        <w:t xml:space="preserve"> </w:t>
      </w:r>
      <w:r w:rsidR="00D71DFA" w:rsidRPr="00C70A4F">
        <w:rPr>
          <w:rFonts w:ascii="Arial" w:hAnsi="Arial" w:cs="Arial Unicode MS"/>
          <w:b/>
          <w:bCs/>
          <w:color w:val="000000"/>
          <w:sz w:val="18"/>
          <w:szCs w:val="18"/>
          <w:u w:color="000000"/>
        </w:rPr>
        <w:t>Calibration test for the rolling friction coefficient between seed ginger and steel</w:t>
      </w:r>
    </w:p>
    <w:p w14:paraId="2E70057D" w14:textId="77777777" w:rsidR="002A4BFC" w:rsidRPr="00C70A4F" w:rsidRDefault="00000000">
      <w:pPr>
        <w:pStyle w:val="Body"/>
        <w:tabs>
          <w:tab w:val="left" w:pos="851"/>
        </w:tabs>
        <w:jc w:val="right"/>
        <w:rPr>
          <w:rFonts w:ascii="Arial" w:eastAsia="Arial" w:hAnsi="Arial" w:cs="Arial"/>
          <w:spacing w:val="3"/>
          <w:sz w:val="20"/>
          <w:szCs w:val="20"/>
        </w:rPr>
      </w:pPr>
      <w:r w:rsidRPr="00C70A4F">
        <w:rPr>
          <w:rFonts w:cs="Times New Roman"/>
          <w:position w:val="-14"/>
          <w:sz w:val="20"/>
          <w:szCs w:val="20"/>
        </w:rPr>
        <w:object w:dxaOrig="2107" w:dyaOrig="333" w14:anchorId="5135E2B0">
          <v:shape id="_x0000_i1030" type="#_x0000_t75" style="width:105.75pt;height:16.5pt" o:ole="">
            <v:imagedata r:id="rId27" o:title=""/>
          </v:shape>
          <o:OLEObject Type="Embed" ProgID="Equation.DSMT4" ShapeID="_x0000_i1030" DrawAspect="Content" ObjectID="_1849073571" r:id="rId28"/>
        </w:object>
      </w:r>
      <w:r w:rsidRPr="00C70A4F">
        <w:rPr>
          <w:rFonts w:ascii="Arial" w:hAnsi="Arial" w:cs="Arial"/>
          <w:position w:val="-24"/>
          <w:sz w:val="20"/>
          <w:szCs w:val="20"/>
        </w:rPr>
        <w:t xml:space="preserve">                                 </w:t>
      </w:r>
      <w:r w:rsidRPr="00C70A4F">
        <w:rPr>
          <w:rFonts w:ascii="Arial" w:hAnsi="Arial"/>
          <w:sz w:val="20"/>
          <w:szCs w:val="20"/>
        </w:rPr>
        <w:t>(6)</w:t>
      </w:r>
    </w:p>
    <w:p w14:paraId="1A8F4835" w14:textId="77777777" w:rsidR="002A4BFC" w:rsidRPr="00C70A4F" w:rsidRDefault="00000000">
      <w:pPr>
        <w:pStyle w:val="Body"/>
        <w:tabs>
          <w:tab w:val="left" w:pos="851"/>
        </w:tabs>
        <w:snapToGrid w:val="0"/>
        <w:jc w:val="right"/>
        <w:rPr>
          <w:rFonts w:ascii="Arial" w:eastAsia="Arial" w:hAnsi="Arial" w:cs="Arial"/>
          <w:spacing w:val="3"/>
          <w:sz w:val="20"/>
          <w:szCs w:val="20"/>
        </w:rPr>
      </w:pPr>
      <w:r w:rsidRPr="00C70A4F">
        <w:rPr>
          <w:position w:val="-30"/>
          <w:sz w:val="20"/>
          <w:szCs w:val="20"/>
        </w:rPr>
        <w:object w:dxaOrig="894" w:dyaOrig="591" w14:anchorId="32EF944D">
          <v:shape id="_x0000_i1031" type="#_x0000_t75" style="width:44.25pt;height:30pt" o:ole="">
            <v:imagedata r:id="rId29" o:title=""/>
          </v:shape>
          <o:OLEObject Type="Embed" ProgID="Equation.DSMT4" ShapeID="_x0000_i1031" DrawAspect="Content" ObjectID="_1849073572" r:id="rId30"/>
        </w:object>
      </w:r>
      <w:r w:rsidRPr="00C70A4F">
        <w:rPr>
          <w:rFonts w:ascii="Arial" w:hAnsi="Arial" w:cs="Arial"/>
          <w:position w:val="-24"/>
          <w:sz w:val="20"/>
          <w:szCs w:val="20"/>
        </w:rPr>
        <w:t xml:space="preserve">                                            </w:t>
      </w:r>
      <w:r w:rsidRPr="00C70A4F">
        <w:rPr>
          <w:rFonts w:ascii="Arial" w:hAnsi="Arial"/>
          <w:sz w:val="20"/>
          <w:szCs w:val="20"/>
        </w:rPr>
        <w:t>(7)</w:t>
      </w:r>
    </w:p>
    <w:p w14:paraId="5C5D36F7" w14:textId="52F89555" w:rsidR="002A4BFC" w:rsidRPr="00C70A4F" w:rsidRDefault="00000000">
      <w:pPr>
        <w:pStyle w:val="Body"/>
        <w:tabs>
          <w:tab w:val="left" w:pos="567"/>
        </w:tabs>
        <w:spacing w:line="276" w:lineRule="auto"/>
        <w:jc w:val="both"/>
        <w:rPr>
          <w:rFonts w:ascii="Arial" w:eastAsia="Arial" w:hAnsi="Arial" w:cs="Arial"/>
          <w:spacing w:val="3"/>
          <w:sz w:val="20"/>
          <w:szCs w:val="20"/>
        </w:rPr>
      </w:pPr>
      <w:r w:rsidRPr="00C70A4F">
        <w:rPr>
          <w:rFonts w:ascii="Arial" w:hAnsi="Arial"/>
          <w:spacing w:val="3"/>
          <w:sz w:val="20"/>
          <w:szCs w:val="20"/>
        </w:rPr>
        <w:t xml:space="preserve">where: </w:t>
      </w:r>
      <w:r w:rsidRPr="00C70A4F">
        <w:rPr>
          <w:rFonts w:eastAsia="SimSun" w:cs="Times New Roman"/>
          <w:i/>
          <w:iCs/>
          <w:spacing w:val="3"/>
          <w:sz w:val="22"/>
          <w:szCs w:val="22"/>
        </w:rPr>
        <w:t>α</w:t>
      </w:r>
      <w:r w:rsidRPr="00C70A4F">
        <w:rPr>
          <w:rFonts w:eastAsia="SimSun" w:cs="Times New Roman"/>
          <w:i/>
          <w:iCs/>
          <w:spacing w:val="3"/>
          <w:sz w:val="22"/>
          <w:szCs w:val="22"/>
          <w:vertAlign w:val="subscript"/>
        </w:rPr>
        <w:t>2</w:t>
      </w:r>
      <w:r w:rsidRPr="00C70A4F">
        <w:rPr>
          <w:rFonts w:ascii="Arial" w:eastAsia="SimSun" w:hAnsi="Arial" w:cs="Arial"/>
          <w:spacing w:val="3"/>
          <w:sz w:val="20"/>
          <w:szCs w:val="20"/>
        </w:rPr>
        <w:t xml:space="preserve"> is the inclination angle of the steel plate, [°]; </w:t>
      </w:r>
      <w:r w:rsidRPr="00C70A4F">
        <w:rPr>
          <w:rFonts w:eastAsia="SimSun" w:cs="Times New Roman"/>
          <w:i/>
          <w:iCs/>
          <w:spacing w:val="3"/>
          <w:sz w:val="20"/>
          <w:szCs w:val="20"/>
        </w:rPr>
        <w:t>B</w:t>
      </w:r>
      <w:r w:rsidRPr="00C70A4F">
        <w:rPr>
          <w:rFonts w:ascii="Arial" w:eastAsia="SimSun" w:hAnsi="Arial" w:cs="Arial"/>
          <w:spacing w:val="3"/>
          <w:sz w:val="20"/>
          <w:szCs w:val="20"/>
        </w:rPr>
        <w:t xml:space="preserve"> is the rolling distance of the seed ginger along the inclined plane, [mm]; </w:t>
      </w:r>
      <w:r w:rsidRPr="00C70A4F">
        <w:rPr>
          <w:rFonts w:eastAsia="SimSun" w:cs="Times New Roman"/>
          <w:i/>
          <w:iCs/>
          <w:spacing w:val="3"/>
          <w:sz w:val="20"/>
          <w:szCs w:val="20"/>
        </w:rPr>
        <w:t>M</w:t>
      </w:r>
      <w:r w:rsidRPr="00C70A4F">
        <w:rPr>
          <w:rFonts w:ascii="Arial" w:eastAsia="SimSun" w:hAnsi="Arial" w:cs="Arial"/>
          <w:spacing w:val="3"/>
          <w:sz w:val="20"/>
          <w:szCs w:val="20"/>
        </w:rPr>
        <w:t xml:space="preserve"> is the horizontal rolling distance of the seed ginger, [mm].</w:t>
      </w:r>
    </w:p>
    <w:p w14:paraId="7F12998A" w14:textId="1134DFF3" w:rsidR="002A4BFC" w:rsidRPr="00C70A4F" w:rsidRDefault="00000000" w:rsidP="008E35C9">
      <w:pPr>
        <w:spacing w:before="240" w:line="264" w:lineRule="auto"/>
        <w:rPr>
          <w:rFonts w:ascii="Arial" w:hAnsi="Arial"/>
          <w:sz w:val="20"/>
          <w:szCs w:val="20"/>
        </w:rPr>
      </w:pPr>
      <w:r w:rsidRPr="00C70A4F">
        <w:rPr>
          <w:rFonts w:ascii="Arial" w:hAnsi="Arial" w:cs="Arial Unicode MS"/>
          <w:b/>
          <w:bCs/>
          <w:color w:val="000000"/>
          <w:sz w:val="20"/>
          <w:szCs w:val="20"/>
          <w:u w:color="000000"/>
          <w:lang w:eastAsia="zh-CN"/>
        </w:rPr>
        <w:t xml:space="preserve">Calibration </w:t>
      </w:r>
      <w:r w:rsidR="00361748" w:rsidRPr="00C70A4F">
        <w:rPr>
          <w:rFonts w:ascii="Arial" w:hAnsi="Arial" w:cs="Arial Unicode MS"/>
          <w:b/>
          <w:bCs/>
          <w:color w:val="000000"/>
          <w:sz w:val="20"/>
          <w:szCs w:val="20"/>
          <w:u w:color="000000"/>
          <w:lang w:eastAsia="zh-CN"/>
        </w:rPr>
        <w:t xml:space="preserve">of contact parameters </w:t>
      </w:r>
      <w:r w:rsidRPr="00C70A4F">
        <w:rPr>
          <w:rFonts w:ascii="Arial" w:hAnsi="Arial" w:cs="Arial Unicode MS"/>
          <w:b/>
          <w:bCs/>
          <w:color w:val="000000"/>
          <w:sz w:val="20"/>
          <w:szCs w:val="20"/>
          <w:u w:color="000000"/>
          <w:lang w:eastAsia="zh-CN"/>
        </w:rPr>
        <w:t>between seed ginger</w:t>
      </w:r>
      <w:r w:rsidR="00361748" w:rsidRPr="00C70A4F">
        <w:rPr>
          <w:rFonts w:ascii="Arial" w:hAnsi="Arial" w:cs="Arial Unicode MS"/>
          <w:b/>
          <w:bCs/>
          <w:color w:val="000000"/>
          <w:sz w:val="20"/>
          <w:szCs w:val="20"/>
          <w:u w:color="000000"/>
          <w:lang w:eastAsia="zh-CN"/>
        </w:rPr>
        <w:t xml:space="preserve"> particles</w:t>
      </w:r>
    </w:p>
    <w:p w14:paraId="00330EE8" w14:textId="54E21184" w:rsidR="0011774E" w:rsidRPr="00C70A4F" w:rsidRDefault="00000000">
      <w:pPr>
        <w:pStyle w:val="Body"/>
        <w:tabs>
          <w:tab w:val="left" w:pos="851"/>
        </w:tabs>
        <w:spacing w:line="276" w:lineRule="auto"/>
        <w:jc w:val="both"/>
        <w:rPr>
          <w:rFonts w:ascii="Arial" w:hAnsi="Arial"/>
          <w:spacing w:val="-4"/>
          <w:sz w:val="20"/>
          <w:szCs w:val="20"/>
        </w:rPr>
      </w:pPr>
      <w:r w:rsidRPr="00C70A4F">
        <w:rPr>
          <w:rFonts w:ascii="Arial" w:eastAsia="Arial" w:hAnsi="Arial" w:cs="Arial"/>
          <w:sz w:val="20"/>
          <w:szCs w:val="20"/>
        </w:rPr>
        <w:tab/>
      </w:r>
      <w:r w:rsidR="0011774E" w:rsidRPr="00C70A4F">
        <w:rPr>
          <w:rFonts w:ascii="Arial" w:hAnsi="Arial"/>
          <w:spacing w:val="-4"/>
          <w:sz w:val="20"/>
          <w:szCs w:val="20"/>
        </w:rPr>
        <w:t>Given the complex and irregular shape of seed ginger, it is difficult to ensure the accuracy of directly measuring seed ginger–seed ginger contact parameters using bench tests alone. The angle of repose can reflect the combined effects of interparticle friction, collision, and asymmetric accumulation behavior. In this study, the experimentally measured angle of repose was used as the target response value. Based on the parameter ranges determined from the bench tests, the seed ginger–seed ginger coefficient of restitution, sliding friction coefficient, and rolling friction coefficient were selected as the experimental factors, and a three-factor, three-level orthogonal test was conducted to determine the optimal combination of contact parameters.</w:t>
      </w:r>
    </w:p>
    <w:p w14:paraId="0914D221" w14:textId="43087865" w:rsidR="0011774E" w:rsidRPr="00C70A4F" w:rsidRDefault="00000000">
      <w:pPr>
        <w:pStyle w:val="Body"/>
        <w:tabs>
          <w:tab w:val="left" w:pos="851"/>
        </w:tabs>
        <w:spacing w:line="276" w:lineRule="auto"/>
        <w:jc w:val="both"/>
        <w:rPr>
          <w:rFonts w:ascii="Arial" w:hAnsi="Arial" w:cs="Arial"/>
          <w:spacing w:val="-4"/>
          <w:sz w:val="20"/>
          <w:szCs w:val="20"/>
        </w:rPr>
      </w:pPr>
      <w:r w:rsidRPr="00C70A4F">
        <w:rPr>
          <w:rFonts w:ascii="Arial" w:eastAsia="Arial" w:hAnsi="Arial" w:cs="Arial"/>
          <w:sz w:val="20"/>
          <w:szCs w:val="20"/>
        </w:rPr>
        <w:tab/>
      </w:r>
      <w:r w:rsidR="0011774E" w:rsidRPr="00C70A4F">
        <w:rPr>
          <w:rFonts w:ascii="Arial" w:hAnsi="Arial" w:cs="Arial"/>
          <w:spacing w:val="-4"/>
          <w:sz w:val="20"/>
          <w:szCs w:val="20"/>
        </w:rPr>
        <w:t xml:space="preserve">To determine the range of the seed ginger–seed ginger coefficient of restitution, a double-inclined-plane collision method was used </w:t>
      </w:r>
      <w:r w:rsidR="0011774E" w:rsidRPr="00C70A4F">
        <w:rPr>
          <w:rFonts w:ascii="Arial" w:hAnsi="Arial" w:cs="Arial"/>
          <w:i/>
          <w:iCs/>
          <w:spacing w:val="-4"/>
          <w:sz w:val="20"/>
          <w:szCs w:val="20"/>
        </w:rPr>
        <w:t>(Xia et al., 2019)</w:t>
      </w:r>
      <w:r w:rsidR="0011774E" w:rsidRPr="00C70A4F">
        <w:rPr>
          <w:rFonts w:ascii="Arial" w:hAnsi="Arial" w:cs="Arial"/>
          <w:spacing w:val="-4"/>
          <w:sz w:val="20"/>
          <w:szCs w:val="20"/>
        </w:rPr>
        <w:t xml:space="preserve">, as illustrated in Fig. 7. Two inclined planes, each set at an inclination angle of 45°, were fixed on the test bench. Seed ginger slices were closely arranged over the working surfaces of the inclined planes to form seed ginger–seed ginger collision layers. The vertical heights from the collision points on the two inclined planes to the horizontal plane were set to </w:t>
      </w:r>
      <w:r w:rsidR="0011774E" w:rsidRPr="00C70A4F">
        <w:rPr>
          <w:rFonts w:cs="Times New Roman"/>
          <w:i/>
          <w:iCs/>
          <w:sz w:val="22"/>
          <w:szCs w:val="22"/>
        </w:rPr>
        <w:t>H</w:t>
      </w:r>
      <w:r w:rsidR="0011774E" w:rsidRPr="00C70A4F">
        <w:rPr>
          <w:rFonts w:cs="Times New Roman"/>
          <w:i/>
          <w:iCs/>
          <w:sz w:val="22"/>
          <w:szCs w:val="22"/>
          <w:vertAlign w:val="subscript"/>
        </w:rPr>
        <w:t>1</w:t>
      </w:r>
      <w:r w:rsidR="0011774E" w:rsidRPr="00C70A4F">
        <w:rPr>
          <w:rFonts w:ascii="Arial" w:hAnsi="Arial" w:cs="Arial"/>
          <w:spacing w:val="-4"/>
          <w:sz w:val="20"/>
          <w:szCs w:val="20"/>
        </w:rPr>
        <w:t xml:space="preserve"> = 200 mm and </w:t>
      </w:r>
      <w:r w:rsidR="0011774E" w:rsidRPr="00C70A4F">
        <w:rPr>
          <w:rFonts w:cs="Times New Roman"/>
          <w:i/>
          <w:iCs/>
          <w:sz w:val="22"/>
          <w:szCs w:val="22"/>
        </w:rPr>
        <w:t>H</w:t>
      </w:r>
      <w:r w:rsidR="0011774E" w:rsidRPr="00C70A4F">
        <w:rPr>
          <w:rFonts w:cs="Times New Roman"/>
          <w:i/>
          <w:iCs/>
          <w:sz w:val="22"/>
          <w:szCs w:val="22"/>
          <w:vertAlign w:val="subscript"/>
        </w:rPr>
        <w:t>2</w:t>
      </w:r>
      <w:r w:rsidR="0011774E" w:rsidRPr="00C70A4F">
        <w:rPr>
          <w:rFonts w:ascii="Arial" w:hAnsi="Arial" w:cs="Arial"/>
          <w:spacing w:val="-4"/>
          <w:sz w:val="20"/>
          <w:szCs w:val="20"/>
        </w:rPr>
        <w:t xml:space="preserve"> = 500 mm, respectively. An intact seed ginger sample was released from rest from a vertical height </w:t>
      </w:r>
      <w:r w:rsidR="0011774E" w:rsidRPr="00C70A4F">
        <w:rPr>
          <w:rFonts w:cs="Times New Roman"/>
          <w:i/>
          <w:iCs/>
          <w:sz w:val="22"/>
          <w:szCs w:val="22"/>
        </w:rPr>
        <w:t>K</w:t>
      </w:r>
      <w:r w:rsidR="0011774E" w:rsidRPr="00C70A4F">
        <w:rPr>
          <w:rFonts w:ascii="Arial" w:hAnsi="Arial" w:cs="Arial"/>
          <w:spacing w:val="-4"/>
          <w:sz w:val="20"/>
          <w:szCs w:val="20"/>
        </w:rPr>
        <w:t xml:space="preserve"> of 200 mm above the impact point on the inclined plane. After collision, the sample was projected from the inclined plane and eventually landed on a horizontal plane covered with coordinate paper. The corresponding horizontal travel distances </w:t>
      </w:r>
      <w:r w:rsidR="005B3161" w:rsidRPr="00C70A4F">
        <w:rPr>
          <w:rFonts w:cs="Times New Roman"/>
          <w:i/>
          <w:iCs/>
          <w:spacing w:val="-4"/>
          <w:sz w:val="20"/>
          <w:szCs w:val="20"/>
        </w:rPr>
        <w:t>Z</w:t>
      </w:r>
      <w:r w:rsidR="005B3161" w:rsidRPr="00C70A4F">
        <w:rPr>
          <w:rFonts w:cs="Times New Roman"/>
          <w:i/>
          <w:iCs/>
          <w:spacing w:val="-4"/>
          <w:sz w:val="20"/>
          <w:szCs w:val="20"/>
          <w:vertAlign w:val="subscript"/>
        </w:rPr>
        <w:t>1</w:t>
      </w:r>
      <w:r w:rsidR="005B3161" w:rsidRPr="00C70A4F">
        <w:rPr>
          <w:rFonts w:ascii="Arial" w:hAnsi="Arial" w:cs="Arial"/>
          <w:spacing w:val="-4"/>
          <w:sz w:val="20"/>
          <w:szCs w:val="20"/>
        </w:rPr>
        <w:t xml:space="preserve"> and </w:t>
      </w:r>
      <w:r w:rsidR="005B3161" w:rsidRPr="00C70A4F">
        <w:rPr>
          <w:rFonts w:cs="Times New Roman"/>
          <w:i/>
          <w:iCs/>
          <w:spacing w:val="-4"/>
          <w:sz w:val="20"/>
          <w:szCs w:val="20"/>
        </w:rPr>
        <w:t>Z</w:t>
      </w:r>
      <w:r w:rsidR="005B3161" w:rsidRPr="00C70A4F">
        <w:rPr>
          <w:rFonts w:cs="Times New Roman"/>
          <w:i/>
          <w:iCs/>
          <w:spacing w:val="-4"/>
          <w:sz w:val="20"/>
          <w:szCs w:val="20"/>
          <w:vertAlign w:val="subscript"/>
        </w:rPr>
        <w:t>2</w:t>
      </w:r>
      <w:r w:rsidR="0011774E" w:rsidRPr="00C70A4F">
        <w:rPr>
          <w:rFonts w:ascii="Arial" w:hAnsi="Arial" w:cs="Arial"/>
          <w:spacing w:val="-4"/>
          <w:sz w:val="20"/>
          <w:szCs w:val="20"/>
        </w:rPr>
        <w:t xml:space="preserve"> were recorded. The test was repeated 30 times, and the seed ginger–seed ginger coefficient of restitution </w:t>
      </w:r>
      <w:r w:rsidR="0011774E" w:rsidRPr="00C70A4F">
        <w:rPr>
          <w:rFonts w:ascii="Arial" w:hAnsi="Arial" w:cs="Arial"/>
          <w:i/>
          <w:iCs/>
          <w:spacing w:val="-4"/>
          <w:sz w:val="20"/>
          <w:szCs w:val="20"/>
        </w:rPr>
        <w:t>e</w:t>
      </w:r>
      <w:r w:rsidR="0011774E" w:rsidRPr="00C70A4F">
        <w:rPr>
          <w:rFonts w:ascii="Cambria Math" w:hAnsi="Cambria Math" w:cs="Cambria Math"/>
          <w:spacing w:val="-4"/>
          <w:sz w:val="20"/>
          <w:szCs w:val="20"/>
        </w:rPr>
        <w:t>₁</w:t>
      </w:r>
      <w:r w:rsidR="0011774E" w:rsidRPr="00C70A4F">
        <w:rPr>
          <w:rFonts w:ascii="Arial" w:hAnsi="Arial" w:cs="Arial"/>
          <w:spacing w:val="-4"/>
          <w:sz w:val="20"/>
          <w:szCs w:val="20"/>
        </w:rPr>
        <w:t xml:space="preserve"> was calculated using </w:t>
      </w:r>
      <w:proofErr w:type="spellStart"/>
      <w:r w:rsidR="0011774E" w:rsidRPr="00C70A4F">
        <w:rPr>
          <w:rFonts w:ascii="Arial" w:hAnsi="Arial" w:cs="Arial"/>
          <w:spacing w:val="-4"/>
          <w:sz w:val="20"/>
          <w:szCs w:val="20"/>
        </w:rPr>
        <w:t>Eqs</w:t>
      </w:r>
      <w:proofErr w:type="spellEnd"/>
      <w:r w:rsidR="0011774E" w:rsidRPr="00C70A4F">
        <w:rPr>
          <w:rFonts w:ascii="Arial" w:hAnsi="Arial" w:cs="Arial"/>
          <w:spacing w:val="-4"/>
          <w:sz w:val="20"/>
          <w:szCs w:val="20"/>
        </w:rPr>
        <w:t>. (8)</w:t>
      </w:r>
      <w:proofErr w:type="gramStart"/>
      <w:r w:rsidR="0011774E" w:rsidRPr="00C70A4F">
        <w:rPr>
          <w:rFonts w:ascii="Arial" w:hAnsi="Arial" w:cs="Arial"/>
          <w:spacing w:val="-4"/>
          <w:sz w:val="20"/>
          <w:szCs w:val="20"/>
        </w:rPr>
        <w:t>–(</w:t>
      </w:r>
      <w:proofErr w:type="gramEnd"/>
      <w:r w:rsidR="0011774E" w:rsidRPr="00C70A4F">
        <w:rPr>
          <w:rFonts w:ascii="Arial" w:hAnsi="Arial" w:cs="Arial"/>
          <w:spacing w:val="-4"/>
          <w:sz w:val="20"/>
          <w:szCs w:val="20"/>
        </w:rPr>
        <w:t xml:space="preserve">10). The preliminary range of </w:t>
      </w:r>
      <w:r w:rsidR="005B3161" w:rsidRPr="00C70A4F">
        <w:rPr>
          <w:rFonts w:cs="Times New Roman"/>
          <w:i/>
          <w:iCs/>
          <w:spacing w:val="-4"/>
          <w:sz w:val="20"/>
          <w:szCs w:val="20"/>
        </w:rPr>
        <w:t>e</w:t>
      </w:r>
      <w:r w:rsidR="005B3161" w:rsidRPr="00C70A4F">
        <w:rPr>
          <w:rFonts w:cs="Times New Roman"/>
          <w:i/>
          <w:iCs/>
          <w:spacing w:val="-4"/>
          <w:sz w:val="20"/>
          <w:szCs w:val="20"/>
          <w:vertAlign w:val="subscript"/>
        </w:rPr>
        <w:t>1</w:t>
      </w:r>
      <w:r w:rsidR="0011774E" w:rsidRPr="00C70A4F">
        <w:rPr>
          <w:rFonts w:ascii="Arial" w:hAnsi="Arial" w:cs="Arial"/>
          <w:spacing w:val="-4"/>
          <w:sz w:val="20"/>
          <w:szCs w:val="20"/>
        </w:rPr>
        <w:t xml:space="preserve"> was determined to be 0.15–0.65.</w:t>
      </w:r>
    </w:p>
    <w:p w14:paraId="1AACC64D" w14:textId="77777777" w:rsidR="002A4BFC" w:rsidRPr="00C70A4F" w:rsidRDefault="00000000">
      <w:pPr>
        <w:pStyle w:val="Body"/>
        <w:tabs>
          <w:tab w:val="left" w:pos="851"/>
        </w:tabs>
        <w:jc w:val="right"/>
        <w:rPr>
          <w:rFonts w:ascii="Arial" w:eastAsia="Arial" w:hAnsi="Arial" w:cs="Arial"/>
          <w:spacing w:val="3"/>
          <w:sz w:val="20"/>
          <w:szCs w:val="20"/>
        </w:rPr>
      </w:pPr>
      <w:r w:rsidRPr="00C70A4F">
        <w:rPr>
          <w:rFonts w:asciiTheme="minorHAnsi" w:eastAsiaTheme="minorEastAsia" w:hAnsiTheme="minorHAnsi"/>
          <w:position w:val="-32"/>
          <w:sz w:val="20"/>
          <w:szCs w:val="22"/>
        </w:rPr>
        <w:object w:dxaOrig="3229" w:dyaOrig="1000" w14:anchorId="66A5E008">
          <v:shape id="_x0000_i1032" type="#_x0000_t75" style="width:162pt;height:50.25pt" o:ole="">
            <v:imagedata r:id="rId31" o:title=""/>
          </v:shape>
          <o:OLEObject Type="Embed" ProgID="Equation.DSMT4" ShapeID="_x0000_i1032" DrawAspect="Content" ObjectID="_1849073573" r:id="rId32"/>
        </w:object>
      </w:r>
      <w:r w:rsidRPr="00C70A4F">
        <w:rPr>
          <w:rFonts w:ascii="Arial" w:hAnsi="Arial" w:cs="Arial"/>
          <w:position w:val="-24"/>
          <w:sz w:val="20"/>
          <w:szCs w:val="20"/>
        </w:rPr>
        <w:t xml:space="preserve">                                  </w:t>
      </w:r>
      <w:r w:rsidRPr="00C70A4F">
        <w:rPr>
          <w:rFonts w:ascii="Arial" w:hAnsi="Arial"/>
          <w:sz w:val="20"/>
          <w:szCs w:val="20"/>
        </w:rPr>
        <w:t>(8)</w:t>
      </w:r>
    </w:p>
    <w:p w14:paraId="71404645" w14:textId="77777777" w:rsidR="002A4BFC" w:rsidRPr="00C70A4F" w:rsidRDefault="00000000">
      <w:pPr>
        <w:pStyle w:val="Body"/>
        <w:tabs>
          <w:tab w:val="left" w:pos="851"/>
        </w:tabs>
        <w:jc w:val="right"/>
        <w:rPr>
          <w:rFonts w:ascii="Arial" w:eastAsia="Arial" w:hAnsi="Arial" w:cs="Arial"/>
          <w:spacing w:val="3"/>
          <w:sz w:val="20"/>
          <w:szCs w:val="20"/>
        </w:rPr>
      </w:pPr>
      <w:r w:rsidRPr="00C70A4F">
        <w:rPr>
          <w:position w:val="-34"/>
          <w:sz w:val="20"/>
          <w:szCs w:val="22"/>
        </w:rPr>
        <w:object w:dxaOrig="2107" w:dyaOrig="697" w14:anchorId="58E10B78">
          <v:shape id="_x0000_i1033" type="#_x0000_t75" style="width:105.75pt;height:35.25pt" o:ole="">
            <v:imagedata r:id="rId33" o:title=""/>
          </v:shape>
          <o:OLEObject Type="Embed" ProgID="Equation.DSMT4" ShapeID="_x0000_i1033" DrawAspect="Content" ObjectID="_1849073574" r:id="rId34"/>
        </w:object>
      </w:r>
      <w:r w:rsidRPr="00C70A4F">
        <w:rPr>
          <w:rFonts w:ascii="Arial" w:hAnsi="Arial" w:cs="Arial"/>
          <w:position w:val="-24"/>
          <w:sz w:val="20"/>
          <w:szCs w:val="20"/>
        </w:rPr>
        <w:t xml:space="preserve">                                       </w:t>
      </w:r>
      <w:r w:rsidRPr="00C70A4F">
        <w:rPr>
          <w:rFonts w:ascii="Arial" w:hAnsi="Arial"/>
          <w:sz w:val="20"/>
          <w:szCs w:val="20"/>
        </w:rPr>
        <w:t>(9)</w:t>
      </w:r>
    </w:p>
    <w:p w14:paraId="49D4BE26" w14:textId="77777777" w:rsidR="002A4BFC" w:rsidRPr="00C70A4F" w:rsidRDefault="00000000">
      <w:pPr>
        <w:pStyle w:val="Body"/>
        <w:tabs>
          <w:tab w:val="left" w:pos="851"/>
        </w:tabs>
        <w:spacing w:line="276" w:lineRule="auto"/>
        <w:jc w:val="right"/>
        <w:rPr>
          <w:rFonts w:ascii="Arial" w:hAnsi="Arial"/>
          <w:sz w:val="20"/>
          <w:szCs w:val="20"/>
        </w:rPr>
      </w:pPr>
      <w:r w:rsidRPr="00C70A4F">
        <w:rPr>
          <w:position w:val="-30"/>
          <w:sz w:val="20"/>
          <w:szCs w:val="22"/>
        </w:rPr>
        <w:object w:dxaOrig="1501" w:dyaOrig="591" w14:anchorId="250D1A4B">
          <v:shape id="_x0000_i1034" type="#_x0000_t75" style="width:75pt;height:30pt" o:ole="">
            <v:imagedata r:id="rId35" o:title=""/>
          </v:shape>
          <o:OLEObject Type="Embed" ProgID="Equation.DSMT4" ShapeID="_x0000_i1034" DrawAspect="Content" ObjectID="_1849073575" r:id="rId36"/>
        </w:object>
      </w:r>
      <w:r w:rsidRPr="00C70A4F">
        <w:rPr>
          <w:rFonts w:ascii="Arial" w:hAnsi="Arial" w:cs="Arial"/>
          <w:position w:val="-24"/>
          <w:sz w:val="20"/>
          <w:szCs w:val="20"/>
        </w:rPr>
        <w:t xml:space="preserve">                                            </w:t>
      </w:r>
      <w:r w:rsidRPr="00C70A4F">
        <w:rPr>
          <w:rFonts w:ascii="Arial" w:hAnsi="Arial"/>
          <w:sz w:val="20"/>
          <w:szCs w:val="20"/>
        </w:rPr>
        <w:t>(10)</w:t>
      </w:r>
    </w:p>
    <w:p w14:paraId="7EE1156F" w14:textId="2D161FD4" w:rsidR="002A4BFC" w:rsidRPr="00C70A4F" w:rsidRDefault="00000000">
      <w:pPr>
        <w:pStyle w:val="Body"/>
        <w:tabs>
          <w:tab w:val="left" w:pos="567"/>
        </w:tabs>
        <w:snapToGrid w:val="0"/>
        <w:spacing w:line="276" w:lineRule="auto"/>
        <w:jc w:val="both"/>
        <w:rPr>
          <w:rFonts w:ascii="Arial" w:eastAsia="Arial" w:hAnsi="Arial" w:cs="Arial"/>
          <w:spacing w:val="3"/>
          <w:sz w:val="20"/>
          <w:szCs w:val="20"/>
        </w:rPr>
      </w:pPr>
      <w:r w:rsidRPr="00C70A4F">
        <w:rPr>
          <w:rFonts w:ascii="Arial" w:hAnsi="Arial"/>
          <w:spacing w:val="3"/>
          <w:sz w:val="20"/>
          <w:szCs w:val="20"/>
        </w:rPr>
        <w:t xml:space="preserve">where: </w:t>
      </w:r>
      <w:r w:rsidRPr="00C70A4F">
        <w:rPr>
          <w:rFonts w:eastAsia="SimSun" w:cs="Times New Roman"/>
          <w:i/>
          <w:iCs/>
          <w:spacing w:val="3"/>
          <w:sz w:val="22"/>
          <w:szCs w:val="22"/>
        </w:rPr>
        <w:t>Z</w:t>
      </w:r>
      <w:r w:rsidRPr="00C70A4F">
        <w:rPr>
          <w:rFonts w:eastAsia="SimSun" w:cs="Times New Roman"/>
          <w:i/>
          <w:iCs/>
          <w:spacing w:val="3"/>
          <w:sz w:val="22"/>
          <w:szCs w:val="22"/>
          <w:vertAlign w:val="subscript"/>
        </w:rPr>
        <w:t>1</w:t>
      </w:r>
      <w:r w:rsidRPr="00C70A4F">
        <w:rPr>
          <w:rFonts w:ascii="Arial" w:eastAsia="SimSun" w:hAnsi="Arial" w:cs="Arial"/>
          <w:spacing w:val="3"/>
          <w:sz w:val="20"/>
          <w:szCs w:val="20"/>
        </w:rPr>
        <w:t xml:space="preserve"> </w:t>
      </w:r>
      <w:r w:rsidR="0018415A" w:rsidRPr="00C70A4F">
        <w:rPr>
          <w:rFonts w:ascii="Arial" w:eastAsia="SimSun" w:hAnsi="Arial" w:cs="Arial"/>
          <w:spacing w:val="3"/>
          <w:sz w:val="20"/>
          <w:szCs w:val="20"/>
        </w:rPr>
        <w:t>is the horizontal landing distance corresponding to the first inclined plane,</w:t>
      </w:r>
      <w:r w:rsidRPr="00C70A4F">
        <w:rPr>
          <w:rFonts w:ascii="Arial" w:eastAsia="SimSun" w:hAnsi="Arial" w:cs="Arial"/>
          <w:spacing w:val="3"/>
          <w:sz w:val="20"/>
          <w:szCs w:val="20"/>
        </w:rPr>
        <w:t xml:space="preserve"> [m]; </w:t>
      </w:r>
      <w:r w:rsidRPr="00C70A4F">
        <w:rPr>
          <w:rFonts w:eastAsia="SimSun" w:cs="Times New Roman"/>
          <w:i/>
          <w:iCs/>
          <w:spacing w:val="3"/>
          <w:sz w:val="22"/>
          <w:szCs w:val="22"/>
        </w:rPr>
        <w:t>Z</w:t>
      </w:r>
      <w:r w:rsidRPr="00C70A4F">
        <w:rPr>
          <w:rFonts w:eastAsia="SimSun" w:cs="Times New Roman"/>
          <w:i/>
          <w:iCs/>
          <w:spacing w:val="3"/>
          <w:sz w:val="22"/>
          <w:szCs w:val="22"/>
          <w:vertAlign w:val="subscript"/>
        </w:rPr>
        <w:t>2</w:t>
      </w:r>
      <w:r w:rsidRPr="00C70A4F">
        <w:rPr>
          <w:rFonts w:ascii="Arial" w:eastAsia="SimSun" w:hAnsi="Arial" w:cs="Arial"/>
          <w:spacing w:val="3"/>
          <w:sz w:val="20"/>
          <w:szCs w:val="20"/>
        </w:rPr>
        <w:t xml:space="preserve"> </w:t>
      </w:r>
      <w:r w:rsidR="0018415A" w:rsidRPr="00C70A4F">
        <w:rPr>
          <w:rFonts w:ascii="Arial" w:eastAsia="SimSun" w:hAnsi="Arial" w:cs="Arial"/>
          <w:spacing w:val="3"/>
          <w:sz w:val="20"/>
          <w:szCs w:val="20"/>
        </w:rPr>
        <w:t>is the horizontal landing distance corresponding to the second inclined plane</w:t>
      </w:r>
      <w:r w:rsidRPr="00C70A4F">
        <w:rPr>
          <w:rFonts w:ascii="Arial" w:eastAsia="SimSun" w:hAnsi="Arial" w:cs="Arial"/>
          <w:spacing w:val="3"/>
          <w:sz w:val="20"/>
          <w:szCs w:val="20"/>
        </w:rPr>
        <w:t xml:space="preserve">, [m]; </w:t>
      </w:r>
      <w:r w:rsidRPr="00C70A4F">
        <w:rPr>
          <w:rFonts w:eastAsia="SimSun" w:cs="Times New Roman"/>
          <w:i/>
          <w:iCs/>
          <w:spacing w:val="3"/>
          <w:sz w:val="20"/>
          <w:szCs w:val="20"/>
        </w:rPr>
        <w:t>V</w:t>
      </w:r>
      <w:r w:rsidRPr="00C70A4F">
        <w:rPr>
          <w:rFonts w:eastAsia="SimSun" w:cs="Times New Roman"/>
          <w:i/>
          <w:iCs/>
          <w:spacing w:val="3"/>
          <w:sz w:val="20"/>
          <w:szCs w:val="20"/>
          <w:vertAlign w:val="subscript"/>
        </w:rPr>
        <w:t>X</w:t>
      </w:r>
      <w:r w:rsidRPr="00C70A4F">
        <w:rPr>
          <w:rFonts w:ascii="Arial" w:eastAsia="SimSun" w:hAnsi="Arial" w:cs="Arial"/>
          <w:spacing w:val="3"/>
          <w:sz w:val="20"/>
          <w:szCs w:val="20"/>
        </w:rPr>
        <w:t xml:space="preserve"> </w:t>
      </w:r>
      <w:r w:rsidR="0018415A" w:rsidRPr="00C70A4F">
        <w:rPr>
          <w:rFonts w:ascii="Arial" w:eastAsia="SimSun" w:hAnsi="Arial" w:cs="Arial"/>
          <w:spacing w:val="3"/>
          <w:sz w:val="20"/>
          <w:szCs w:val="20"/>
        </w:rPr>
        <w:t>is the horizontal velocity component after collision with the inclined plane</w:t>
      </w:r>
      <w:r w:rsidRPr="00C70A4F">
        <w:rPr>
          <w:rFonts w:ascii="Arial" w:eastAsia="SimSun" w:hAnsi="Arial" w:cs="Arial"/>
          <w:spacing w:val="3"/>
          <w:sz w:val="20"/>
          <w:szCs w:val="20"/>
        </w:rPr>
        <w:t xml:space="preserve">, [m/s]; </w:t>
      </w:r>
      <w:r w:rsidRPr="00C70A4F">
        <w:rPr>
          <w:rFonts w:eastAsia="SimSun" w:cs="Times New Roman"/>
          <w:i/>
          <w:iCs/>
          <w:spacing w:val="3"/>
          <w:sz w:val="20"/>
          <w:szCs w:val="20"/>
        </w:rPr>
        <w:t>V</w:t>
      </w:r>
      <w:r w:rsidRPr="00C70A4F">
        <w:rPr>
          <w:rFonts w:eastAsia="SimSun" w:cs="Times New Roman"/>
          <w:i/>
          <w:iCs/>
          <w:spacing w:val="3"/>
          <w:sz w:val="20"/>
          <w:szCs w:val="20"/>
          <w:vertAlign w:val="subscript"/>
        </w:rPr>
        <w:t>Y</w:t>
      </w:r>
      <w:r w:rsidRPr="00C70A4F">
        <w:rPr>
          <w:rFonts w:ascii="Arial" w:eastAsia="SimSun" w:hAnsi="Arial" w:cs="Arial"/>
          <w:spacing w:val="3"/>
          <w:sz w:val="20"/>
          <w:szCs w:val="20"/>
        </w:rPr>
        <w:t xml:space="preserve"> </w:t>
      </w:r>
      <w:r w:rsidR="0018415A" w:rsidRPr="00C70A4F">
        <w:rPr>
          <w:rFonts w:ascii="Arial" w:eastAsia="SimSun" w:hAnsi="Arial" w:cs="Arial"/>
          <w:spacing w:val="3"/>
          <w:sz w:val="20"/>
          <w:szCs w:val="20"/>
        </w:rPr>
        <w:t>is the vertical velocity component after collision with the inclined plane</w:t>
      </w:r>
      <w:r w:rsidRPr="00C70A4F">
        <w:rPr>
          <w:rFonts w:ascii="Arial" w:eastAsia="SimSun" w:hAnsi="Arial" w:cs="Arial"/>
          <w:spacing w:val="3"/>
          <w:sz w:val="20"/>
          <w:szCs w:val="20"/>
        </w:rPr>
        <w:t xml:space="preserve">, [m/s]; </w:t>
      </w:r>
      <w:r w:rsidRPr="00C70A4F">
        <w:rPr>
          <w:rFonts w:eastAsia="SimSun" w:cs="Times New Roman"/>
          <w:i/>
          <w:iCs/>
          <w:spacing w:val="3"/>
          <w:sz w:val="22"/>
          <w:szCs w:val="22"/>
        </w:rPr>
        <w:t>g</w:t>
      </w:r>
      <w:r w:rsidRPr="00C70A4F">
        <w:rPr>
          <w:rFonts w:ascii="Arial" w:eastAsia="SimSun" w:hAnsi="Arial" w:cs="Arial"/>
          <w:spacing w:val="3"/>
          <w:sz w:val="20"/>
          <w:szCs w:val="20"/>
        </w:rPr>
        <w:t xml:space="preserve"> is the acceleration due to gravity, [m/s</w:t>
      </w:r>
      <w:r w:rsidRPr="00C70A4F">
        <w:rPr>
          <w:rFonts w:ascii="Arial" w:eastAsia="SimSun" w:hAnsi="Arial" w:cs="Arial"/>
          <w:spacing w:val="3"/>
          <w:sz w:val="20"/>
          <w:szCs w:val="20"/>
          <w:vertAlign w:val="superscript"/>
        </w:rPr>
        <w:t>2</w:t>
      </w:r>
      <w:r w:rsidRPr="00C70A4F">
        <w:rPr>
          <w:rFonts w:ascii="Arial" w:eastAsia="SimSun" w:hAnsi="Arial" w:cs="Arial"/>
          <w:spacing w:val="3"/>
          <w:sz w:val="20"/>
          <w:szCs w:val="20"/>
        </w:rPr>
        <w:t>].</w:t>
      </w:r>
    </w:p>
    <w:p w14:paraId="1C003AB0" w14:textId="77777777" w:rsidR="002A4BFC" w:rsidRPr="00C70A4F" w:rsidRDefault="00000000">
      <w:pPr>
        <w:pStyle w:val="Body"/>
        <w:tabs>
          <w:tab w:val="left" w:pos="851"/>
        </w:tabs>
        <w:spacing w:line="276" w:lineRule="auto"/>
        <w:jc w:val="center"/>
        <w:rPr>
          <w:rFonts w:ascii="Arial" w:hAnsi="Arial" w:cs="Arial"/>
          <w:sz w:val="20"/>
          <w:szCs w:val="20"/>
        </w:rPr>
      </w:pPr>
      <w:r w:rsidRPr="00C70A4F">
        <w:rPr>
          <w:rFonts w:ascii="Arial" w:hAnsi="Arial" w:cs="Arial"/>
          <w:noProof/>
        </w:rPr>
        <w:drawing>
          <wp:inline distT="0" distB="0" distL="114300" distR="114300" wp14:anchorId="4B0B49DD" wp14:editId="12DCC720">
            <wp:extent cx="1207698" cy="1273796"/>
            <wp:effectExtent l="0" t="0" r="0" b="3175"/>
            <wp:docPr id="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6"/>
                    <pic:cNvPicPr>
                      <a:picLocks noChangeAspect="1"/>
                    </pic:cNvPicPr>
                  </pic:nvPicPr>
                  <pic:blipFill>
                    <a:blip r:embed="rId37"/>
                    <a:stretch>
                      <a:fillRect/>
                    </a:stretch>
                  </pic:blipFill>
                  <pic:spPr>
                    <a:xfrm>
                      <a:off x="0" y="0"/>
                      <a:ext cx="1218109" cy="1284776"/>
                    </a:xfrm>
                    <a:prstGeom prst="rect">
                      <a:avLst/>
                    </a:prstGeom>
                    <a:noFill/>
                    <a:ln>
                      <a:noFill/>
                    </a:ln>
                  </pic:spPr>
                </pic:pic>
              </a:graphicData>
            </a:graphic>
          </wp:inline>
        </w:drawing>
      </w:r>
    </w:p>
    <w:p w14:paraId="527A62BE" w14:textId="77777777" w:rsidR="003C6FCB" w:rsidRDefault="00000000">
      <w:pPr>
        <w:spacing w:line="264" w:lineRule="auto"/>
        <w:jc w:val="center"/>
        <w:rPr>
          <w:rFonts w:ascii="Arial" w:hAnsi="Arial" w:cs="Arial Unicode MS"/>
          <w:b/>
          <w:bCs/>
          <w:color w:val="000000"/>
          <w:sz w:val="18"/>
          <w:szCs w:val="18"/>
          <w:u w:color="000000"/>
        </w:rPr>
      </w:pPr>
      <w:r w:rsidRPr="00C70A4F">
        <w:rPr>
          <w:rFonts w:ascii="Arial" w:hAnsi="Arial" w:cs="Arial Unicode MS"/>
          <w:b/>
          <w:bCs/>
          <w:color w:val="000000"/>
          <w:sz w:val="18"/>
          <w:szCs w:val="18"/>
          <w:u w:color="000000"/>
        </w:rPr>
        <w:t>Fig</w:t>
      </w:r>
      <w:r w:rsidRPr="00C70A4F">
        <w:rPr>
          <w:rFonts w:ascii="Arial" w:hAnsi="Arial" w:cs="Arial Unicode MS"/>
          <w:b/>
          <w:bCs/>
          <w:color w:val="000000"/>
          <w:sz w:val="18"/>
          <w:szCs w:val="18"/>
          <w:u w:color="000000"/>
          <w:lang w:eastAsia="zh-CN"/>
        </w:rPr>
        <w:t xml:space="preserve">. 6 </w:t>
      </w:r>
      <w:r w:rsidRPr="00C70A4F">
        <w:rPr>
          <w:rFonts w:ascii="Arial" w:hAnsi="Arial"/>
          <w:b/>
          <w:bCs/>
          <w:color w:val="000000"/>
          <w:sz w:val="18"/>
          <w:szCs w:val="18"/>
          <w:u w:color="000000"/>
        </w:rPr>
        <w:t>-</w:t>
      </w:r>
      <w:r w:rsidRPr="00C70A4F">
        <w:rPr>
          <w:rFonts w:ascii="Arial" w:hAnsi="Arial" w:cs="Arial Unicode MS"/>
          <w:b/>
          <w:bCs/>
          <w:color w:val="000000"/>
          <w:sz w:val="18"/>
          <w:szCs w:val="18"/>
          <w:u w:color="000000"/>
        </w:rPr>
        <w:t xml:space="preserve"> </w:t>
      </w:r>
      <w:r w:rsidR="0018415A" w:rsidRPr="00C70A4F">
        <w:rPr>
          <w:rFonts w:ascii="Arial" w:hAnsi="Arial" w:cs="Arial Unicode MS"/>
          <w:b/>
          <w:bCs/>
          <w:color w:val="000000"/>
          <w:sz w:val="18"/>
          <w:szCs w:val="18"/>
          <w:u w:color="000000"/>
        </w:rPr>
        <w:t xml:space="preserve">Schematic diagram of the bench test for measuring the coefficient of restitution </w:t>
      </w:r>
    </w:p>
    <w:p w14:paraId="4FD83E97" w14:textId="3ACFD710" w:rsidR="002A4BFC" w:rsidRPr="00C70A4F" w:rsidRDefault="0018415A">
      <w:pPr>
        <w:spacing w:line="264" w:lineRule="auto"/>
        <w:jc w:val="center"/>
        <w:rPr>
          <w:rFonts w:ascii="Arial" w:hAnsi="Arial" w:cs="Arial Unicode MS"/>
          <w:b/>
          <w:bCs/>
          <w:color w:val="000000"/>
          <w:sz w:val="18"/>
          <w:szCs w:val="18"/>
          <w:u w:color="000000"/>
        </w:rPr>
      </w:pPr>
      <w:r w:rsidRPr="00C70A4F">
        <w:rPr>
          <w:rFonts w:ascii="Arial" w:hAnsi="Arial" w:cs="Arial Unicode MS"/>
          <w:b/>
          <w:bCs/>
          <w:color w:val="000000"/>
          <w:sz w:val="18"/>
          <w:szCs w:val="18"/>
          <w:u w:color="000000"/>
        </w:rPr>
        <w:t>between seed ginger samples</w:t>
      </w:r>
    </w:p>
    <w:p w14:paraId="35E5F9BA" w14:textId="10EC0B98" w:rsidR="002A4BFC" w:rsidRPr="00C70A4F" w:rsidRDefault="002535AB">
      <w:pPr>
        <w:spacing w:line="264" w:lineRule="auto"/>
        <w:rPr>
          <w:rFonts w:ascii="Arial" w:hAnsi="Arial" w:cs="Arial Unicode MS"/>
          <w:b/>
          <w:bCs/>
          <w:color w:val="000000"/>
          <w:sz w:val="18"/>
          <w:szCs w:val="18"/>
          <w:u w:color="000000"/>
          <w:lang w:eastAsia="zh-CN"/>
        </w:rPr>
      </w:pPr>
      <w:r w:rsidRPr="00C70A4F">
        <w:rPr>
          <w:rFonts w:ascii="Arial" w:hAnsi="Arial" w:cs="Arial Unicode MS"/>
          <w:b/>
          <w:bCs/>
          <w:color w:val="000000"/>
          <w:sz w:val="20"/>
          <w:szCs w:val="20"/>
          <w:u w:color="000000"/>
          <w:lang w:eastAsia="zh-CN"/>
        </w:rPr>
        <w:lastRenderedPageBreak/>
        <w:t>Sliding and rolling friction coefficients between seed ginger samples</w:t>
      </w:r>
    </w:p>
    <w:p w14:paraId="609AC4C7" w14:textId="1B2F0091" w:rsidR="002535AB" w:rsidRPr="00C70A4F" w:rsidRDefault="00000000" w:rsidP="003C6FCB">
      <w:pPr>
        <w:pStyle w:val="Body"/>
        <w:tabs>
          <w:tab w:val="left" w:pos="567"/>
        </w:tabs>
        <w:spacing w:line="276" w:lineRule="auto"/>
        <w:jc w:val="both"/>
        <w:rPr>
          <w:rFonts w:ascii="Arial" w:eastAsia="Arial" w:hAnsi="Arial" w:cs="Arial"/>
          <w:spacing w:val="3"/>
          <w:sz w:val="20"/>
          <w:szCs w:val="20"/>
        </w:rPr>
      </w:pPr>
      <w:r w:rsidRPr="00C70A4F">
        <w:rPr>
          <w:rFonts w:ascii="Arial" w:eastAsia="Arial" w:hAnsi="Arial" w:cs="Arial"/>
          <w:spacing w:val="3"/>
          <w:sz w:val="20"/>
          <w:szCs w:val="20"/>
        </w:rPr>
        <w:tab/>
      </w:r>
      <w:r w:rsidR="002535AB" w:rsidRPr="00C70A4F">
        <w:rPr>
          <w:rFonts w:ascii="Arial" w:eastAsia="Arial" w:hAnsi="Arial" w:cs="Arial"/>
          <w:spacing w:val="3"/>
          <w:sz w:val="20"/>
          <w:szCs w:val="20"/>
        </w:rPr>
        <w:t xml:space="preserve">In this study, a modified inclined-plane method and a combined inclined-plane and horizontal-plane method were used to determine the preliminary ranges of the seed ginger–seed ginger sliding and rolling friction coefficients. A representative seed ginger sample was cut longitudinally, and the cut pieces were closely arranged and fixed onto the surface of a steel plate to form a seed ginger friction surface. During the sliding test, an intact seed ginger sample was placed on the friction surface as the sliding body, with its longitudinal axis aligned parallel to that of the seed ginger pieces fixed to the plate. One end of the friction plate was raised slowly and uniformly, and the critical inclination angle at the onset of macroscopic sliding was recorded. Thirty seed ginger samples were tested, and the seed ginger–seed ginger sliding friction coefficient </w:t>
      </w:r>
      <w:r w:rsidR="002535AB" w:rsidRPr="00C70A4F">
        <w:rPr>
          <w:rFonts w:cs="Times New Roman"/>
          <w:i/>
          <w:iCs/>
          <w:sz w:val="20"/>
          <w:szCs w:val="20"/>
        </w:rPr>
        <w:t>f</w:t>
      </w:r>
      <w:r w:rsidR="002535AB" w:rsidRPr="00C70A4F">
        <w:rPr>
          <w:rFonts w:cs="Times New Roman"/>
          <w:i/>
          <w:iCs/>
          <w:sz w:val="20"/>
          <w:szCs w:val="20"/>
          <w:vertAlign w:val="subscript"/>
        </w:rPr>
        <w:t>3</w:t>
      </w:r>
      <w:r w:rsidR="002535AB" w:rsidRPr="00C70A4F">
        <w:rPr>
          <w:rFonts w:ascii="Arial" w:eastAsia="Arial" w:hAnsi="Arial" w:cs="Arial"/>
          <w:spacing w:val="3"/>
          <w:sz w:val="20"/>
          <w:szCs w:val="20"/>
        </w:rPr>
        <w:t xml:space="preserve"> was calculated using Eq. (5), yielding a range of 0.37–0.87. For the rolling friction test, the inclination angle was fixed at 45°. A seed ginger sample was positioned at a vertical height </w:t>
      </w:r>
      <w:r w:rsidR="002535AB" w:rsidRPr="00C70A4F">
        <w:rPr>
          <w:rFonts w:eastAsia="Arial" w:cs="Times New Roman"/>
          <w:i/>
          <w:iCs/>
          <w:spacing w:val="3"/>
          <w:sz w:val="20"/>
          <w:szCs w:val="20"/>
        </w:rPr>
        <w:t>D</w:t>
      </w:r>
      <w:r w:rsidR="002535AB" w:rsidRPr="00C70A4F">
        <w:rPr>
          <w:rFonts w:ascii="Arial" w:eastAsia="Arial" w:hAnsi="Arial" w:cs="Arial"/>
          <w:spacing w:val="3"/>
          <w:sz w:val="20"/>
          <w:szCs w:val="20"/>
        </w:rPr>
        <w:t xml:space="preserve"> of 200 mm above the horizontal plane, with its transverse orientation perpendicular to the longitudinal direction of the seed ginger pieces on the friction surface. The sample rolled to the end of the inclined plate along an approximately curved trajectory and subsequently landed on the contact surface. The horizontal distance to the first landing point, </w:t>
      </w:r>
      <w:r w:rsidR="002535AB" w:rsidRPr="00C70A4F">
        <w:rPr>
          <w:rFonts w:cs="Times New Roman"/>
          <w:i/>
          <w:iCs/>
          <w:sz w:val="20"/>
          <w:szCs w:val="20"/>
        </w:rPr>
        <w:t>Z</w:t>
      </w:r>
      <w:r w:rsidR="002535AB" w:rsidRPr="00C70A4F">
        <w:rPr>
          <w:rFonts w:cs="Times New Roman"/>
          <w:i/>
          <w:iCs/>
          <w:sz w:val="20"/>
          <w:szCs w:val="20"/>
          <w:vertAlign w:val="subscript"/>
        </w:rPr>
        <w:t>3</w:t>
      </w:r>
      <w:r w:rsidR="002535AB" w:rsidRPr="00C70A4F">
        <w:rPr>
          <w:rFonts w:ascii="Arial" w:eastAsia="Arial" w:hAnsi="Arial" w:cs="Arial"/>
          <w:spacing w:val="3"/>
          <w:sz w:val="20"/>
          <w:szCs w:val="20"/>
        </w:rPr>
        <w:t xml:space="preserve">, was recorded. Thirty seed ginger samples were tested, and the seed ginger–seed ginger rolling friction coefficient </w:t>
      </w:r>
      <w:r w:rsidR="002535AB" w:rsidRPr="00C70A4F">
        <w:rPr>
          <w:rFonts w:cs="Times New Roman"/>
          <w:i/>
          <w:iCs/>
          <w:sz w:val="20"/>
          <w:szCs w:val="20"/>
        </w:rPr>
        <w:t>f</w:t>
      </w:r>
      <w:r w:rsidR="002535AB" w:rsidRPr="00C70A4F">
        <w:rPr>
          <w:rFonts w:cs="Times New Roman"/>
          <w:i/>
          <w:iCs/>
          <w:sz w:val="20"/>
          <w:szCs w:val="20"/>
          <w:vertAlign w:val="subscript"/>
        </w:rPr>
        <w:t>4</w:t>
      </w:r>
      <w:r w:rsidR="002535AB" w:rsidRPr="00C70A4F">
        <w:rPr>
          <w:rFonts w:ascii="Arial" w:eastAsia="Arial" w:hAnsi="Arial" w:cs="Arial"/>
          <w:spacing w:val="3"/>
          <w:sz w:val="20"/>
          <w:szCs w:val="20"/>
        </w:rPr>
        <w:t xml:space="preserve"> was calculated using Eq. (11), yielding a range of 0.32–0.82. The bench-test procedures are shown in Fig. 7.</w:t>
      </w:r>
    </w:p>
    <w:p w14:paraId="65280ACC" w14:textId="77777777" w:rsidR="002A4BFC" w:rsidRPr="00C70A4F" w:rsidRDefault="00000000" w:rsidP="003C6FCB">
      <w:pPr>
        <w:pStyle w:val="Body"/>
        <w:tabs>
          <w:tab w:val="left" w:pos="851"/>
        </w:tabs>
        <w:spacing w:before="120" w:line="276" w:lineRule="auto"/>
        <w:jc w:val="center"/>
        <w:rPr>
          <w:rFonts w:ascii="Arial" w:hAnsi="Arial" w:cs="Arial"/>
          <w:sz w:val="20"/>
          <w:szCs w:val="20"/>
        </w:rPr>
      </w:pPr>
      <w:r w:rsidRPr="00C70A4F">
        <w:rPr>
          <w:rFonts w:ascii="Arial" w:hAnsi="Arial" w:cs="Arial"/>
          <w:noProof/>
          <w:sz w:val="20"/>
          <w:szCs w:val="20"/>
        </w:rPr>
        <w:drawing>
          <wp:inline distT="0" distB="0" distL="0" distR="0" wp14:anchorId="039B5A38" wp14:editId="0A5D0097">
            <wp:extent cx="1561017" cy="1368000"/>
            <wp:effectExtent l="0" t="0" r="1270" b="3810"/>
            <wp:docPr id="4" name="图片 3" descr="6b7ea783d0c9b332bd8e476bc68bcf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6b7ea783d0c9b332bd8e476bc68bcf37"/>
                    <pic:cNvPicPr>
                      <a:picLocks noChangeAspect="1"/>
                    </pic:cNvPicPr>
                  </pic:nvPicPr>
                  <pic:blipFill>
                    <a:blip r:embed="rId38"/>
                    <a:srcRect l="3146" t="12602" r="22042"/>
                    <a:stretch>
                      <a:fillRect/>
                    </a:stretch>
                  </pic:blipFill>
                  <pic:spPr>
                    <a:xfrm>
                      <a:off x="0" y="0"/>
                      <a:ext cx="1561017" cy="1368000"/>
                    </a:xfrm>
                    <a:prstGeom prst="rect">
                      <a:avLst/>
                    </a:prstGeom>
                  </pic:spPr>
                </pic:pic>
              </a:graphicData>
            </a:graphic>
          </wp:inline>
        </w:drawing>
      </w:r>
      <w:r w:rsidRPr="00C70A4F">
        <w:rPr>
          <w:rFonts w:ascii="Arial" w:hAnsi="Arial" w:cs="Arial"/>
          <w:sz w:val="20"/>
          <w:szCs w:val="20"/>
        </w:rPr>
        <w:t xml:space="preserve">       </w:t>
      </w:r>
      <w:r w:rsidRPr="00C70A4F">
        <w:rPr>
          <w:rFonts w:ascii="Arial" w:hAnsi="Arial" w:cs="Arial"/>
          <w:noProof/>
          <w:sz w:val="20"/>
          <w:szCs w:val="20"/>
        </w:rPr>
        <w:drawing>
          <wp:inline distT="0" distB="0" distL="0" distR="0" wp14:anchorId="3CF96E00" wp14:editId="4C22C4D3">
            <wp:extent cx="1589166" cy="1368000"/>
            <wp:effectExtent l="0" t="0" r="0" b="3810"/>
            <wp:docPr id="7086842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684299" name="图片 1"/>
                    <pic:cNvPicPr>
                      <a:picLocks noChangeAspect="1"/>
                    </pic:cNvPicPr>
                  </pic:nvPicPr>
                  <pic:blipFill>
                    <a:blip r:embed="rId39"/>
                    <a:stretch>
                      <a:fillRect/>
                    </a:stretch>
                  </pic:blipFill>
                  <pic:spPr>
                    <a:xfrm>
                      <a:off x="0" y="0"/>
                      <a:ext cx="1589166" cy="1368000"/>
                    </a:xfrm>
                    <a:prstGeom prst="rect">
                      <a:avLst/>
                    </a:prstGeom>
                  </pic:spPr>
                </pic:pic>
              </a:graphicData>
            </a:graphic>
          </wp:inline>
        </w:drawing>
      </w:r>
    </w:p>
    <w:p w14:paraId="4C332C38" w14:textId="7B0E57A6" w:rsidR="002A4BFC" w:rsidRPr="00C70A4F" w:rsidRDefault="00000000">
      <w:pPr>
        <w:spacing w:line="264" w:lineRule="auto"/>
        <w:jc w:val="center"/>
        <w:rPr>
          <w:rFonts w:ascii="Arial" w:hAnsi="Arial" w:cs="Arial Unicode MS"/>
          <w:b/>
          <w:bCs/>
          <w:color w:val="000000"/>
          <w:sz w:val="18"/>
          <w:szCs w:val="18"/>
          <w:u w:color="000000"/>
        </w:rPr>
      </w:pPr>
      <w:r w:rsidRPr="00C70A4F">
        <w:rPr>
          <w:rFonts w:ascii="Arial" w:hAnsi="Arial" w:cs="Arial Unicode MS"/>
          <w:b/>
          <w:bCs/>
          <w:color w:val="000000"/>
          <w:sz w:val="18"/>
          <w:szCs w:val="18"/>
          <w:u w:color="000000"/>
        </w:rPr>
        <w:t>Fig</w:t>
      </w:r>
      <w:r w:rsidRPr="00C70A4F">
        <w:rPr>
          <w:rFonts w:ascii="Arial" w:hAnsi="Arial" w:cs="Arial Unicode MS"/>
          <w:b/>
          <w:bCs/>
          <w:color w:val="000000"/>
          <w:sz w:val="18"/>
          <w:szCs w:val="18"/>
          <w:u w:color="000000"/>
          <w:lang w:eastAsia="zh-CN"/>
        </w:rPr>
        <w:t xml:space="preserve">. 7 </w:t>
      </w:r>
      <w:r w:rsidRPr="00C70A4F">
        <w:rPr>
          <w:rFonts w:ascii="Arial" w:hAnsi="Arial" w:cs="Arial Unicode MS"/>
          <w:b/>
          <w:bCs/>
          <w:color w:val="000000"/>
          <w:sz w:val="18"/>
          <w:szCs w:val="18"/>
          <w:u w:color="000000"/>
        </w:rPr>
        <w:t xml:space="preserve">- </w:t>
      </w:r>
      <w:r w:rsidR="002535AB" w:rsidRPr="00C70A4F">
        <w:rPr>
          <w:rFonts w:ascii="Arial" w:hAnsi="Arial" w:cs="Arial Unicode MS"/>
          <w:b/>
          <w:bCs/>
          <w:color w:val="000000"/>
          <w:sz w:val="18"/>
          <w:szCs w:val="18"/>
          <w:u w:color="000000"/>
        </w:rPr>
        <w:t>Bench tests for the sliding and rolling friction coefficients between seed ginger samples</w:t>
      </w:r>
    </w:p>
    <w:p w14:paraId="623440B3" w14:textId="2B184FC2" w:rsidR="002A4BFC" w:rsidRPr="00C70A4F" w:rsidRDefault="00000000">
      <w:pPr>
        <w:pStyle w:val="Body"/>
        <w:tabs>
          <w:tab w:val="left" w:pos="851"/>
        </w:tabs>
        <w:spacing w:line="276" w:lineRule="auto"/>
        <w:jc w:val="right"/>
        <w:rPr>
          <w:rFonts w:ascii="Arial" w:hAnsi="Arial"/>
          <w:sz w:val="20"/>
          <w:szCs w:val="20"/>
        </w:rPr>
      </w:pPr>
      <w:r w:rsidRPr="00C70A4F">
        <w:rPr>
          <w:position w:val="-30"/>
        </w:rPr>
        <w:object w:dxaOrig="1743" w:dyaOrig="728" w14:anchorId="6A4A75B0">
          <v:shape id="_x0000_i1035" type="#_x0000_t75" style="width:87pt;height:35.25pt" o:ole="">
            <v:imagedata r:id="rId40" o:title=""/>
          </v:shape>
          <o:OLEObject Type="Embed" ProgID="Equation.DSMT4" ShapeID="_x0000_i1035" DrawAspect="Content" ObjectID="_1849073576" r:id="rId41"/>
        </w:object>
      </w:r>
      <w:r w:rsidRPr="00C70A4F">
        <w:rPr>
          <w:rFonts w:ascii="Arial" w:hAnsi="Arial" w:cs="Arial"/>
          <w:position w:val="-24"/>
          <w:sz w:val="20"/>
          <w:szCs w:val="20"/>
        </w:rPr>
        <w:t xml:space="preserve">       </w:t>
      </w:r>
      <w:r w:rsidR="008E35C9" w:rsidRPr="00C70A4F">
        <w:rPr>
          <w:rFonts w:ascii="Arial" w:hAnsi="Arial" w:cs="Arial"/>
          <w:position w:val="-24"/>
          <w:sz w:val="20"/>
          <w:szCs w:val="20"/>
        </w:rPr>
        <w:t xml:space="preserve">  </w:t>
      </w:r>
      <w:r w:rsidRPr="00C70A4F">
        <w:rPr>
          <w:rFonts w:ascii="Arial" w:hAnsi="Arial" w:cs="Arial"/>
          <w:position w:val="-24"/>
          <w:sz w:val="20"/>
          <w:szCs w:val="20"/>
        </w:rPr>
        <w:t xml:space="preserve">                            </w:t>
      </w:r>
      <w:r w:rsidRPr="00C70A4F">
        <w:rPr>
          <w:rFonts w:ascii="Arial" w:hAnsi="Arial"/>
          <w:sz w:val="20"/>
          <w:szCs w:val="20"/>
        </w:rPr>
        <w:t>(11)</w:t>
      </w:r>
    </w:p>
    <w:p w14:paraId="4DC9EB43" w14:textId="22903937" w:rsidR="002A4BFC" w:rsidRPr="00C70A4F" w:rsidRDefault="00000000" w:rsidP="00073077">
      <w:pPr>
        <w:pStyle w:val="Body"/>
        <w:tabs>
          <w:tab w:val="left" w:pos="567"/>
        </w:tabs>
        <w:jc w:val="both"/>
        <w:rPr>
          <w:rFonts w:ascii="Arial" w:hAnsi="Arial"/>
          <w:sz w:val="20"/>
          <w:szCs w:val="20"/>
        </w:rPr>
      </w:pPr>
      <w:r w:rsidRPr="00C70A4F">
        <w:rPr>
          <w:rFonts w:ascii="Arial" w:hAnsi="Arial"/>
          <w:spacing w:val="3"/>
          <w:sz w:val="20"/>
          <w:szCs w:val="20"/>
        </w:rPr>
        <w:t>where:</w:t>
      </w:r>
      <w:r w:rsidR="00073077" w:rsidRPr="00C70A4F">
        <w:rPr>
          <w:rFonts w:ascii="Arial" w:hAnsi="Arial"/>
          <w:spacing w:val="3"/>
          <w:sz w:val="20"/>
          <w:szCs w:val="20"/>
        </w:rPr>
        <w:t xml:space="preserve"> </w:t>
      </w:r>
      <w:r w:rsidRPr="00C70A4F">
        <w:rPr>
          <w:rFonts w:cs="Times New Roman"/>
          <w:i/>
          <w:iCs/>
          <w:sz w:val="20"/>
          <w:szCs w:val="20"/>
        </w:rPr>
        <w:t>Z</w:t>
      </w:r>
      <w:r w:rsidRPr="00C70A4F">
        <w:rPr>
          <w:rFonts w:cs="Times New Roman"/>
          <w:i/>
          <w:iCs/>
          <w:sz w:val="20"/>
          <w:szCs w:val="20"/>
          <w:vertAlign w:val="subscript"/>
        </w:rPr>
        <w:t>3</w:t>
      </w:r>
      <w:r w:rsidRPr="00C70A4F">
        <w:rPr>
          <w:rFonts w:ascii="Arial" w:hAnsi="Arial"/>
          <w:sz w:val="20"/>
          <w:szCs w:val="20"/>
        </w:rPr>
        <w:t xml:space="preserve"> </w:t>
      </w:r>
      <w:r w:rsidR="002535AB" w:rsidRPr="00C70A4F">
        <w:rPr>
          <w:rFonts w:ascii="Arial" w:hAnsi="Arial"/>
          <w:sz w:val="20"/>
          <w:szCs w:val="20"/>
        </w:rPr>
        <w:t>is the horizontal distance to the first landing point on the contact surface</w:t>
      </w:r>
      <w:r w:rsidRPr="00C70A4F">
        <w:rPr>
          <w:rFonts w:ascii="Arial" w:hAnsi="Arial"/>
          <w:sz w:val="20"/>
          <w:szCs w:val="20"/>
        </w:rPr>
        <w:t xml:space="preserve">, [mm]; </w:t>
      </w:r>
      <w:r w:rsidRPr="00C70A4F">
        <w:rPr>
          <w:rFonts w:cs="Times New Roman"/>
          <w:i/>
          <w:iCs/>
          <w:sz w:val="20"/>
          <w:szCs w:val="20"/>
        </w:rPr>
        <w:t>Q</w:t>
      </w:r>
      <w:r w:rsidRPr="00C70A4F">
        <w:rPr>
          <w:rFonts w:ascii="Arial" w:hAnsi="Arial"/>
          <w:sz w:val="20"/>
          <w:szCs w:val="20"/>
        </w:rPr>
        <w:t xml:space="preserve"> </w:t>
      </w:r>
      <w:r w:rsidR="002535AB" w:rsidRPr="00C70A4F">
        <w:rPr>
          <w:rFonts w:ascii="Arial" w:hAnsi="Arial"/>
          <w:sz w:val="20"/>
          <w:szCs w:val="20"/>
        </w:rPr>
        <w:t>is the vertical height difference between the end of the inclined plate and the contact surface</w:t>
      </w:r>
      <w:r w:rsidRPr="00C70A4F">
        <w:rPr>
          <w:rFonts w:ascii="Arial" w:hAnsi="Arial"/>
          <w:sz w:val="20"/>
          <w:szCs w:val="20"/>
        </w:rPr>
        <w:t>, [mm].</w:t>
      </w:r>
    </w:p>
    <w:p w14:paraId="56535828" w14:textId="77777777" w:rsidR="002A4BFC" w:rsidRPr="00C70A4F" w:rsidRDefault="00000000">
      <w:pPr>
        <w:spacing w:line="264" w:lineRule="auto"/>
        <w:rPr>
          <w:rFonts w:ascii="Arial" w:hAnsi="Arial" w:cs="Arial Unicode MS"/>
          <w:b/>
          <w:bCs/>
          <w:color w:val="000000"/>
          <w:sz w:val="20"/>
          <w:szCs w:val="20"/>
          <w:u w:color="000000"/>
          <w:lang w:eastAsia="zh-CN"/>
        </w:rPr>
      </w:pPr>
      <w:r w:rsidRPr="00C70A4F">
        <w:rPr>
          <w:rFonts w:ascii="Arial" w:hAnsi="Arial" w:cs="Arial Unicode MS"/>
          <w:b/>
          <w:bCs/>
          <w:color w:val="000000"/>
          <w:sz w:val="18"/>
          <w:szCs w:val="18"/>
          <w:u w:color="000000"/>
          <w:lang w:eastAsia="zh-CN"/>
        </w:rPr>
        <w:br/>
      </w:r>
      <w:r w:rsidRPr="00C70A4F">
        <w:rPr>
          <w:rFonts w:ascii="Arial" w:hAnsi="Arial" w:cs="Arial Unicode MS"/>
          <w:b/>
          <w:bCs/>
          <w:color w:val="000000"/>
          <w:sz w:val="20"/>
          <w:szCs w:val="20"/>
          <w:u w:color="000000"/>
          <w:lang w:eastAsia="zh-CN"/>
        </w:rPr>
        <w:t>Physical angle of repose test</w:t>
      </w:r>
    </w:p>
    <w:p w14:paraId="7087EF2D" w14:textId="4CD4A839" w:rsidR="0086078E" w:rsidRPr="00C70A4F" w:rsidRDefault="00000000" w:rsidP="008E35C9">
      <w:pPr>
        <w:pStyle w:val="Body"/>
        <w:tabs>
          <w:tab w:val="left" w:pos="567"/>
        </w:tabs>
        <w:spacing w:line="276" w:lineRule="auto"/>
        <w:jc w:val="both"/>
        <w:rPr>
          <w:rFonts w:ascii="Arial" w:hAnsi="Arial"/>
          <w:sz w:val="20"/>
          <w:szCs w:val="20"/>
        </w:rPr>
      </w:pPr>
      <w:r w:rsidRPr="00C70A4F">
        <w:rPr>
          <w:rFonts w:ascii="Arial" w:eastAsia="Arial" w:hAnsi="Arial" w:cs="Arial"/>
          <w:spacing w:val="3"/>
          <w:sz w:val="20"/>
          <w:szCs w:val="20"/>
        </w:rPr>
        <w:tab/>
      </w:r>
      <w:r w:rsidR="0086078E" w:rsidRPr="00C70A4F">
        <w:rPr>
          <w:rFonts w:ascii="Arial" w:hAnsi="Arial"/>
          <w:sz w:val="20"/>
          <w:szCs w:val="20"/>
        </w:rPr>
        <w:t>In this study, the bottomless-cylinder lifting method (</w:t>
      </w:r>
      <w:r w:rsidR="0086078E" w:rsidRPr="00C70A4F">
        <w:rPr>
          <w:rFonts w:ascii="Arial" w:hAnsi="Arial"/>
          <w:i/>
          <w:iCs/>
          <w:sz w:val="20"/>
          <w:szCs w:val="20"/>
        </w:rPr>
        <w:t>Zhang et al., 2022</w:t>
      </w:r>
      <w:r w:rsidR="0086078E" w:rsidRPr="00C70A4F">
        <w:rPr>
          <w:rFonts w:ascii="Arial" w:hAnsi="Arial"/>
          <w:sz w:val="20"/>
          <w:szCs w:val="20"/>
        </w:rPr>
        <w:t xml:space="preserve">) was used to determine the physical angle of repose of seed ginger. A cylindrical steel container with an inner diameter of 300 mm and a height of 900 mm was used for the test. Its relatively large diameter-to-height ratio helped reduce boundary effects during particle accumulation. Seed ginger samples were naturally filled into the cylinder, after which the cylinder was lifted vertically at a constant speed. Under gravity, the seed ginger mass collapsed and eventually formed a stable asymmetric pile. The angle between the natural slope of the pile and the horizontal surface was measured as the natural angle of repose </w:t>
      </w:r>
      <w:r w:rsidR="0086078E" w:rsidRPr="00C70A4F">
        <w:rPr>
          <w:rFonts w:cs="Times New Roman"/>
          <w:i/>
          <w:iCs/>
          <w:sz w:val="20"/>
          <w:szCs w:val="20"/>
        </w:rPr>
        <w:t>θ</w:t>
      </w:r>
      <w:r w:rsidR="0086078E" w:rsidRPr="00C70A4F">
        <w:rPr>
          <w:rFonts w:ascii="Arial" w:hAnsi="Arial"/>
          <w:sz w:val="20"/>
          <w:szCs w:val="20"/>
        </w:rPr>
        <w:t xml:space="preserve"> of seed ginger.</w:t>
      </w:r>
    </w:p>
    <w:p w14:paraId="09C29984" w14:textId="55E729AA" w:rsidR="0086078E" w:rsidRDefault="00000000" w:rsidP="008E35C9">
      <w:pPr>
        <w:pStyle w:val="Body"/>
        <w:tabs>
          <w:tab w:val="left" w:pos="567"/>
        </w:tabs>
        <w:spacing w:line="276" w:lineRule="auto"/>
        <w:jc w:val="both"/>
        <w:rPr>
          <w:rFonts w:ascii="Arial" w:eastAsiaTheme="minorEastAsia" w:hAnsi="Arial"/>
          <w:sz w:val="20"/>
          <w:szCs w:val="20"/>
        </w:rPr>
      </w:pPr>
      <w:r w:rsidRPr="00C70A4F">
        <w:rPr>
          <w:rFonts w:ascii="Arial" w:eastAsia="Arial" w:hAnsi="Arial" w:cs="Arial"/>
          <w:spacing w:val="3"/>
          <w:sz w:val="20"/>
          <w:szCs w:val="20"/>
        </w:rPr>
        <w:tab/>
      </w:r>
      <w:r w:rsidR="0086078E" w:rsidRPr="00C70A4F">
        <w:rPr>
          <w:rFonts w:ascii="Arial" w:hAnsi="Arial"/>
          <w:sz w:val="20"/>
          <w:szCs w:val="20"/>
        </w:rPr>
        <w:t xml:space="preserve">To reduce errors associated with manual measurement, image processing was used to determine the angle of repose. After a frontal image of the pile was acquired, grayscale conversion and binarization were sequentially performed using a Python-based image-processing procedure, and the edge contour points were extracted from the binary image. The contour on one side of the pile was then fitted linearly using the least-squares method to obtain the slope of the fitted line, as shown in Fig. 8. After 30 repeated tests, the angle of repose </w:t>
      </w:r>
      <w:r w:rsidR="0086078E" w:rsidRPr="00C70A4F">
        <w:rPr>
          <w:rFonts w:cs="Times New Roman"/>
          <w:i/>
          <w:iCs/>
          <w:sz w:val="20"/>
          <w:szCs w:val="20"/>
        </w:rPr>
        <w:t>θ</w:t>
      </w:r>
      <w:r w:rsidR="0086078E" w:rsidRPr="00C70A4F">
        <w:rPr>
          <w:rFonts w:ascii="Arial" w:hAnsi="Arial"/>
          <w:sz w:val="20"/>
          <w:szCs w:val="20"/>
        </w:rPr>
        <w:t xml:space="preserve"> of seed ginger was calculated using Eq. (12) as 28.60°.</w:t>
      </w:r>
    </w:p>
    <w:p w14:paraId="40C2C24B" w14:textId="66CEE59E" w:rsidR="002D72D0" w:rsidRPr="002D72D0" w:rsidRDefault="002D72D0" w:rsidP="008E35C9">
      <w:pPr>
        <w:pStyle w:val="Body"/>
        <w:tabs>
          <w:tab w:val="left" w:pos="567"/>
        </w:tabs>
        <w:spacing w:line="276" w:lineRule="auto"/>
        <w:jc w:val="both"/>
        <w:rPr>
          <w:rFonts w:ascii="Arial" w:eastAsiaTheme="minorEastAsia" w:hAnsi="Arial"/>
          <w:sz w:val="20"/>
          <w:szCs w:val="20"/>
        </w:rPr>
      </w:pPr>
      <w:r>
        <w:rPr>
          <w:rFonts w:ascii="Arial" w:eastAsiaTheme="minorEastAsia" w:hAnsi="Arial" w:hint="eastAsia"/>
          <w:noProof/>
          <w:sz w:val="20"/>
          <w:szCs w:val="20"/>
        </w:rPr>
        <w:drawing>
          <wp:inline distT="0" distB="0" distL="0" distR="0" wp14:anchorId="2A4BD6E3" wp14:editId="429AFB14">
            <wp:extent cx="6249600" cy="684000"/>
            <wp:effectExtent l="0" t="0" r="0" b="1905"/>
            <wp:docPr id="1299029070"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9029070" name="图片 1299029070"/>
                    <pic:cNvPicPr/>
                  </pic:nvPicPr>
                  <pic:blipFill>
                    <a:blip r:embed="rId42">
                      <a:extLst>
                        <a:ext uri="{28A0092B-C50C-407E-A947-70E740481C1C}">
                          <a14:useLocalDpi xmlns:a14="http://schemas.microsoft.com/office/drawing/2010/main" val="0"/>
                        </a:ext>
                      </a:extLst>
                    </a:blip>
                    <a:stretch>
                      <a:fillRect/>
                    </a:stretch>
                  </pic:blipFill>
                  <pic:spPr>
                    <a:xfrm>
                      <a:off x="0" y="0"/>
                      <a:ext cx="6249600" cy="684000"/>
                    </a:xfrm>
                    <a:prstGeom prst="rect">
                      <a:avLst/>
                    </a:prstGeom>
                  </pic:spPr>
                </pic:pic>
              </a:graphicData>
            </a:graphic>
          </wp:inline>
        </w:drawing>
      </w:r>
    </w:p>
    <w:p w14:paraId="34AB3446" w14:textId="4E9F155E" w:rsidR="002A4BFC" w:rsidRPr="00C70A4F" w:rsidRDefault="00000000">
      <w:pPr>
        <w:pStyle w:val="Body"/>
        <w:tabs>
          <w:tab w:val="left" w:pos="851"/>
        </w:tabs>
        <w:spacing w:line="276" w:lineRule="auto"/>
        <w:jc w:val="center"/>
        <w:rPr>
          <w:rFonts w:ascii="Arial" w:hAnsi="Arial"/>
          <w:b/>
          <w:bCs/>
          <w:sz w:val="18"/>
          <w:szCs w:val="18"/>
        </w:rPr>
      </w:pPr>
      <w:r w:rsidRPr="00C70A4F">
        <w:rPr>
          <w:rFonts w:ascii="Arial" w:hAnsi="Arial"/>
          <w:b/>
          <w:bCs/>
          <w:sz w:val="18"/>
          <w:szCs w:val="18"/>
        </w:rPr>
        <w:t xml:space="preserve">Fig. 8 - </w:t>
      </w:r>
      <w:r w:rsidR="0086078E" w:rsidRPr="00C70A4F">
        <w:rPr>
          <w:rFonts w:ascii="Arial" w:hAnsi="Arial"/>
          <w:b/>
          <w:bCs/>
          <w:sz w:val="18"/>
          <w:szCs w:val="18"/>
        </w:rPr>
        <w:t>Image-processing procedure for determining the angle of repose of seed ginger</w:t>
      </w:r>
    </w:p>
    <w:p w14:paraId="27013893" w14:textId="77777777" w:rsidR="002A4BFC" w:rsidRPr="00C70A4F" w:rsidRDefault="00000000">
      <w:pPr>
        <w:pStyle w:val="Body"/>
        <w:tabs>
          <w:tab w:val="left" w:pos="851"/>
        </w:tabs>
        <w:spacing w:line="276" w:lineRule="auto"/>
        <w:jc w:val="right"/>
        <w:rPr>
          <w:rFonts w:ascii="Arial" w:hAnsi="Arial"/>
          <w:sz w:val="20"/>
          <w:szCs w:val="20"/>
        </w:rPr>
      </w:pPr>
      <w:r w:rsidRPr="00C70A4F">
        <w:rPr>
          <w:position w:val="-24"/>
        </w:rPr>
        <w:object w:dxaOrig="1637" w:dyaOrig="561" w14:anchorId="70FB287E">
          <v:shape id="_x0000_i1036" type="#_x0000_t75" style="width:82.5pt;height:27.75pt" o:ole="">
            <v:imagedata r:id="rId43" o:title=""/>
          </v:shape>
          <o:OLEObject Type="Embed" ProgID="Equation.DSMT4" ShapeID="_x0000_i1036" DrawAspect="Content" ObjectID="_1849073577" r:id="rId44"/>
        </w:object>
      </w:r>
      <w:r w:rsidRPr="00C70A4F">
        <w:rPr>
          <w:rFonts w:ascii="Arial" w:hAnsi="Arial" w:cs="Arial"/>
          <w:position w:val="-24"/>
          <w:sz w:val="20"/>
          <w:szCs w:val="20"/>
        </w:rPr>
        <w:t xml:space="preserve">                                   </w:t>
      </w:r>
      <w:r w:rsidRPr="00C70A4F">
        <w:rPr>
          <w:rFonts w:ascii="Arial" w:hAnsi="Arial"/>
          <w:sz w:val="20"/>
          <w:szCs w:val="20"/>
        </w:rPr>
        <w:t>(12)</w:t>
      </w:r>
    </w:p>
    <w:p w14:paraId="294F681E" w14:textId="77777777" w:rsidR="003C6FCB" w:rsidRDefault="003C6FCB">
      <w:pPr>
        <w:spacing w:line="264" w:lineRule="auto"/>
        <w:rPr>
          <w:rFonts w:ascii="Arial" w:hAnsi="Arial" w:cs="Arial Unicode MS"/>
          <w:b/>
          <w:bCs/>
          <w:color w:val="000000"/>
          <w:sz w:val="20"/>
          <w:szCs w:val="20"/>
          <w:u w:color="000000"/>
          <w:lang w:eastAsia="zh-CN"/>
        </w:rPr>
      </w:pPr>
    </w:p>
    <w:p w14:paraId="74E41C64" w14:textId="42B4B34D" w:rsidR="002A4BFC" w:rsidRPr="00C70A4F" w:rsidRDefault="00000000">
      <w:pPr>
        <w:spacing w:line="264" w:lineRule="auto"/>
        <w:rPr>
          <w:rFonts w:ascii="Arial" w:hAnsi="Arial" w:cs="Arial Unicode MS"/>
          <w:b/>
          <w:bCs/>
          <w:color w:val="000000"/>
          <w:sz w:val="18"/>
          <w:szCs w:val="18"/>
          <w:u w:color="000000"/>
          <w:lang w:eastAsia="zh-CN"/>
        </w:rPr>
      </w:pPr>
      <w:r w:rsidRPr="00C70A4F">
        <w:rPr>
          <w:rFonts w:ascii="Arial" w:hAnsi="Arial" w:cs="Arial Unicode MS"/>
          <w:b/>
          <w:bCs/>
          <w:color w:val="000000"/>
          <w:sz w:val="20"/>
          <w:szCs w:val="20"/>
          <w:u w:color="000000"/>
          <w:lang w:eastAsia="zh-CN"/>
        </w:rPr>
        <w:lastRenderedPageBreak/>
        <w:t xml:space="preserve">Simulated angle of repose test and steepest </w:t>
      </w:r>
      <w:r w:rsidR="0086078E" w:rsidRPr="00C70A4F">
        <w:rPr>
          <w:rFonts w:ascii="Arial" w:hAnsi="Arial" w:cs="Arial Unicode MS"/>
          <w:b/>
          <w:bCs/>
          <w:color w:val="000000"/>
          <w:sz w:val="20"/>
          <w:szCs w:val="20"/>
          <w:u w:color="000000"/>
          <w:lang w:eastAsia="zh-CN"/>
        </w:rPr>
        <w:t>ascent</w:t>
      </w:r>
      <w:r w:rsidRPr="00C70A4F">
        <w:rPr>
          <w:rFonts w:ascii="Arial" w:hAnsi="Arial" w:cs="Arial Unicode MS"/>
          <w:b/>
          <w:bCs/>
          <w:color w:val="000000"/>
          <w:sz w:val="20"/>
          <w:szCs w:val="20"/>
          <w:u w:color="000000"/>
          <w:lang w:eastAsia="zh-CN"/>
        </w:rPr>
        <w:t xml:space="preserve"> test</w:t>
      </w:r>
    </w:p>
    <w:p w14:paraId="28B0EE18" w14:textId="14669316" w:rsidR="0086078E" w:rsidRPr="00C70A4F" w:rsidRDefault="00000000">
      <w:pPr>
        <w:pStyle w:val="Body"/>
        <w:tabs>
          <w:tab w:val="left" w:pos="851"/>
        </w:tabs>
        <w:spacing w:line="276" w:lineRule="auto"/>
        <w:jc w:val="both"/>
        <w:rPr>
          <w:rFonts w:ascii="Arial" w:hAnsi="Arial" w:cs="Arial"/>
          <w:sz w:val="20"/>
          <w:szCs w:val="20"/>
        </w:rPr>
      </w:pPr>
      <w:r w:rsidRPr="00C70A4F">
        <w:rPr>
          <w:rFonts w:ascii="Arial" w:eastAsia="Arial" w:hAnsi="Arial" w:cs="Arial"/>
          <w:spacing w:val="3"/>
          <w:sz w:val="20"/>
          <w:szCs w:val="20"/>
        </w:rPr>
        <w:tab/>
      </w:r>
      <w:r w:rsidR="0086078E" w:rsidRPr="00C70A4F">
        <w:rPr>
          <w:rFonts w:ascii="Arial" w:hAnsi="Arial" w:cs="Arial"/>
          <w:sz w:val="20"/>
          <w:szCs w:val="20"/>
        </w:rPr>
        <w:t>To obtain accurate values of the contact parameters between seed ginger particles, the angle of repose was used as the evaluation index, while the seed ginger-seed ginger coefficient of restitution, sliding friction coefficient, and rolling friction coefficient were selected as the experimental factors. A three-factor, three-level orthogonal test was conducted using EDEM simulations.</w:t>
      </w:r>
    </w:p>
    <w:p w14:paraId="45E6D513" w14:textId="661D0F53" w:rsidR="0086078E" w:rsidRPr="00C70A4F" w:rsidRDefault="00000000">
      <w:pPr>
        <w:pStyle w:val="Body"/>
        <w:tabs>
          <w:tab w:val="left" w:pos="851"/>
        </w:tabs>
        <w:spacing w:line="276" w:lineRule="auto"/>
        <w:jc w:val="both"/>
        <w:rPr>
          <w:rFonts w:ascii="Arial" w:hAnsi="Arial" w:cs="Arial"/>
          <w:sz w:val="20"/>
          <w:szCs w:val="20"/>
        </w:rPr>
      </w:pPr>
      <w:r w:rsidRPr="00C70A4F">
        <w:rPr>
          <w:rFonts w:ascii="Arial" w:eastAsia="Arial" w:hAnsi="Arial" w:cs="Arial"/>
          <w:spacing w:val="3"/>
          <w:sz w:val="20"/>
          <w:szCs w:val="20"/>
        </w:rPr>
        <w:tab/>
      </w:r>
      <w:r w:rsidR="0086078E" w:rsidRPr="00C70A4F">
        <w:rPr>
          <w:rFonts w:ascii="Arial" w:hAnsi="Arial" w:cs="Arial"/>
          <w:sz w:val="20"/>
          <w:szCs w:val="20"/>
        </w:rPr>
        <w:t xml:space="preserve">To further determine the optimal ranges and center levels of the experimental factors, a steepest ascent test was conducted based on the preliminary ranges of the seed ginger–seed ginger coefficient of restitution </w:t>
      </w:r>
      <w:r w:rsidR="0086078E" w:rsidRPr="00C70A4F">
        <w:rPr>
          <w:rFonts w:cs="Times New Roman"/>
          <w:i/>
          <w:iCs/>
          <w:sz w:val="20"/>
          <w:szCs w:val="20"/>
        </w:rPr>
        <w:t>e</w:t>
      </w:r>
      <w:r w:rsidR="0086078E" w:rsidRPr="00C70A4F">
        <w:rPr>
          <w:rFonts w:cs="Times New Roman"/>
          <w:i/>
          <w:iCs/>
          <w:sz w:val="20"/>
          <w:szCs w:val="20"/>
          <w:vertAlign w:val="subscript"/>
        </w:rPr>
        <w:t>1</w:t>
      </w:r>
      <w:r w:rsidR="0086078E" w:rsidRPr="00C70A4F">
        <w:rPr>
          <w:rFonts w:ascii="Arial" w:hAnsi="Arial" w:cs="Arial"/>
          <w:sz w:val="20"/>
          <w:szCs w:val="20"/>
        </w:rPr>
        <w:t xml:space="preserve"> (0.15</w:t>
      </w:r>
      <w:r w:rsidR="00B614CC" w:rsidRPr="00C70A4F">
        <w:rPr>
          <w:rFonts w:ascii="Arial" w:hAnsi="Arial" w:cs="Arial"/>
          <w:sz w:val="20"/>
          <w:szCs w:val="20"/>
        </w:rPr>
        <w:t>~</w:t>
      </w:r>
      <w:r w:rsidR="0086078E" w:rsidRPr="00C70A4F">
        <w:rPr>
          <w:rFonts w:ascii="Arial" w:hAnsi="Arial" w:cs="Arial"/>
          <w:sz w:val="20"/>
          <w:szCs w:val="20"/>
        </w:rPr>
        <w:t xml:space="preserve">0.65), sliding friction coefficient </w:t>
      </w:r>
      <w:r w:rsidR="0086078E" w:rsidRPr="00C70A4F">
        <w:rPr>
          <w:rFonts w:cs="Times New Roman"/>
          <w:i/>
          <w:iCs/>
          <w:sz w:val="20"/>
          <w:szCs w:val="20"/>
        </w:rPr>
        <w:t>f</w:t>
      </w:r>
      <w:r w:rsidR="0086078E" w:rsidRPr="00C70A4F">
        <w:rPr>
          <w:rFonts w:cs="Times New Roman"/>
          <w:i/>
          <w:iCs/>
          <w:sz w:val="20"/>
          <w:szCs w:val="20"/>
          <w:vertAlign w:val="subscript"/>
        </w:rPr>
        <w:t>3</w:t>
      </w:r>
      <w:r w:rsidR="0086078E" w:rsidRPr="00C70A4F">
        <w:rPr>
          <w:rFonts w:ascii="Arial" w:hAnsi="Arial" w:cs="Arial"/>
          <w:sz w:val="20"/>
          <w:szCs w:val="20"/>
        </w:rPr>
        <w:t xml:space="preserve"> (0.37</w:t>
      </w:r>
      <w:r w:rsidR="00B614CC" w:rsidRPr="00C70A4F">
        <w:rPr>
          <w:rFonts w:ascii="Arial" w:hAnsi="Arial" w:cs="Arial"/>
          <w:sz w:val="20"/>
          <w:szCs w:val="20"/>
        </w:rPr>
        <w:t>~</w:t>
      </w:r>
      <w:r w:rsidR="0086078E" w:rsidRPr="00C70A4F">
        <w:rPr>
          <w:rFonts w:ascii="Arial" w:hAnsi="Arial" w:cs="Arial"/>
          <w:sz w:val="20"/>
          <w:szCs w:val="20"/>
        </w:rPr>
        <w:t xml:space="preserve">0.87), and rolling friction coefficient </w:t>
      </w:r>
      <w:r w:rsidR="0086078E" w:rsidRPr="00C70A4F">
        <w:rPr>
          <w:rFonts w:cs="Times New Roman"/>
          <w:i/>
          <w:iCs/>
          <w:sz w:val="20"/>
          <w:szCs w:val="20"/>
        </w:rPr>
        <w:t>f</w:t>
      </w:r>
      <w:r w:rsidR="0086078E" w:rsidRPr="00C70A4F">
        <w:rPr>
          <w:rFonts w:cs="Times New Roman"/>
          <w:i/>
          <w:iCs/>
          <w:sz w:val="20"/>
          <w:szCs w:val="20"/>
          <w:vertAlign w:val="subscript"/>
        </w:rPr>
        <w:t>4</w:t>
      </w:r>
      <w:r w:rsidR="0086078E" w:rsidRPr="00C70A4F">
        <w:rPr>
          <w:rFonts w:ascii="Arial" w:hAnsi="Arial" w:cs="Arial"/>
          <w:sz w:val="20"/>
          <w:szCs w:val="20"/>
        </w:rPr>
        <w:t xml:space="preserve"> (0.32</w:t>
      </w:r>
      <w:r w:rsidR="00B614CC" w:rsidRPr="00C70A4F">
        <w:rPr>
          <w:rFonts w:ascii="Arial" w:hAnsi="Arial" w:cs="Arial"/>
          <w:sz w:val="20"/>
          <w:szCs w:val="20"/>
        </w:rPr>
        <w:t>~</w:t>
      </w:r>
      <w:r w:rsidR="0086078E" w:rsidRPr="00C70A4F">
        <w:rPr>
          <w:rFonts w:ascii="Arial" w:hAnsi="Arial" w:cs="Arial"/>
          <w:sz w:val="20"/>
          <w:szCs w:val="20"/>
        </w:rPr>
        <w:t>0.82). An EDEM simulation model consistent with the dimensions of the physical test setup was established.</w:t>
      </w:r>
      <w:r w:rsidR="00B614CC" w:rsidRPr="00C70A4F">
        <w:rPr>
          <w:rFonts w:ascii="Arial" w:hAnsi="Arial" w:cs="Arial"/>
          <w:sz w:val="20"/>
          <w:szCs w:val="20"/>
        </w:rPr>
        <w:t xml:space="preserve"> </w:t>
      </w:r>
      <w:r w:rsidR="0086078E" w:rsidRPr="00C70A4F">
        <w:rPr>
          <w:rFonts w:ascii="Arial" w:hAnsi="Arial" w:cs="Arial"/>
          <w:sz w:val="20"/>
          <w:szCs w:val="20"/>
        </w:rPr>
        <w:t xml:space="preserve">The particle factory generated seed ginger particles until the steel cylinder was filled, after which the cylinder was lifted vertically at a constant speed of 1 m/s. Under gravity, the seed ginger particles fell and accumulated on the contact surface beneath the cylinder. After the particle pile stabilized, the image-processing method described above was used to determine the simulated angle of repose </w:t>
      </w:r>
      <w:r w:rsidR="00B614CC" w:rsidRPr="00C70A4F">
        <w:rPr>
          <w:rFonts w:cs="Times New Roman"/>
          <w:i/>
          <w:iCs/>
          <w:sz w:val="20"/>
          <w:szCs w:val="20"/>
        </w:rPr>
        <w:t>θ</w:t>
      </w:r>
      <w:r w:rsidR="00B614CC" w:rsidRPr="00C70A4F">
        <w:rPr>
          <w:rFonts w:cs="Times New Roman"/>
          <w:i/>
          <w:iCs/>
          <w:sz w:val="20"/>
          <w:szCs w:val="20"/>
          <w:vertAlign w:val="subscript"/>
        </w:rPr>
        <w:t>1</w:t>
      </w:r>
      <w:r w:rsidR="0086078E" w:rsidRPr="00C70A4F">
        <w:rPr>
          <w:rFonts w:ascii="Arial" w:hAnsi="Arial" w:cs="Arial"/>
          <w:sz w:val="20"/>
          <w:szCs w:val="20"/>
        </w:rPr>
        <w:t xml:space="preserve">. The relative error </w:t>
      </w:r>
      <w:r w:rsidR="00B614CC" w:rsidRPr="00C70A4F">
        <w:rPr>
          <w:rFonts w:cs="Times New Roman"/>
          <w:i/>
          <w:iCs/>
          <w:sz w:val="20"/>
          <w:szCs w:val="20"/>
        </w:rPr>
        <w:t>σ</w:t>
      </w:r>
      <w:r w:rsidR="0086078E" w:rsidRPr="00C70A4F">
        <w:rPr>
          <w:rFonts w:ascii="Arial" w:hAnsi="Arial" w:cs="Arial"/>
          <w:sz w:val="20"/>
          <w:szCs w:val="20"/>
        </w:rPr>
        <w:t xml:space="preserve"> between the simulated and experimentally measured angles of repose was then calculated. Based on the steepest ascent test results, the coded levels of each factor for the subsequent three-factor, three-level orthogonal test were determined, as shown in Table 5.</w:t>
      </w:r>
    </w:p>
    <w:p w14:paraId="0BB30BB2" w14:textId="77777777" w:rsidR="002A4BFC" w:rsidRPr="00C70A4F" w:rsidRDefault="00000000">
      <w:pPr>
        <w:pStyle w:val="Body"/>
        <w:tabs>
          <w:tab w:val="left" w:pos="709"/>
        </w:tabs>
        <w:spacing w:line="276" w:lineRule="auto"/>
        <w:jc w:val="right"/>
        <w:rPr>
          <w:rFonts w:ascii="Arial" w:hAnsi="Arial"/>
          <w:b/>
          <w:bCs/>
          <w:sz w:val="20"/>
          <w:szCs w:val="20"/>
        </w:rPr>
      </w:pPr>
      <w:r w:rsidRPr="00C70A4F">
        <w:rPr>
          <w:rFonts w:ascii="Arial" w:hAnsi="Arial"/>
          <w:b/>
          <w:bCs/>
          <w:sz w:val="20"/>
          <w:szCs w:val="20"/>
        </w:rPr>
        <w:t>Table 5</w:t>
      </w:r>
    </w:p>
    <w:p w14:paraId="6ED46103" w14:textId="2AE2FD1B" w:rsidR="002A4BFC" w:rsidRPr="00C70A4F" w:rsidRDefault="00B614CC">
      <w:pPr>
        <w:pStyle w:val="Body"/>
        <w:tabs>
          <w:tab w:val="left" w:pos="567"/>
        </w:tabs>
        <w:jc w:val="center"/>
        <w:rPr>
          <w:rFonts w:ascii="Arial" w:hAnsi="Arial"/>
          <w:b/>
          <w:bCs/>
          <w:sz w:val="18"/>
          <w:szCs w:val="18"/>
        </w:rPr>
      </w:pPr>
      <w:r w:rsidRPr="00C70A4F">
        <w:rPr>
          <w:rFonts w:ascii="Arial" w:hAnsi="Arial"/>
          <w:b/>
          <w:bCs/>
          <w:sz w:val="18"/>
          <w:szCs w:val="18"/>
        </w:rPr>
        <w:t xml:space="preserve">Results of the steepest ascent test and factor levels for the orthogonal design </w:t>
      </w:r>
    </w:p>
    <w:tbl>
      <w:tblPr>
        <w:tblStyle w:val="TableGrid"/>
        <w:tblW w:w="9527" w:type="dxa"/>
        <w:jc w:val="center"/>
        <w:tblLook w:val="04A0" w:firstRow="1" w:lastRow="0" w:firstColumn="1" w:lastColumn="0" w:noHBand="0" w:noVBand="1"/>
      </w:tblPr>
      <w:tblGrid>
        <w:gridCol w:w="1361"/>
        <w:gridCol w:w="1361"/>
        <w:gridCol w:w="1361"/>
        <w:gridCol w:w="1361"/>
        <w:gridCol w:w="1361"/>
        <w:gridCol w:w="1361"/>
        <w:gridCol w:w="1361"/>
      </w:tblGrid>
      <w:tr w:rsidR="002A4BFC" w:rsidRPr="00C70A4F" w14:paraId="1D8C2B2B" w14:textId="77777777">
        <w:trPr>
          <w:trHeight w:hRule="exact" w:val="340"/>
          <w:tblHeader/>
          <w:jc w:val="center"/>
        </w:trPr>
        <w:tc>
          <w:tcPr>
            <w:tcW w:w="1361" w:type="dxa"/>
            <w:tcMar>
              <w:top w:w="0" w:type="dxa"/>
              <w:left w:w="0" w:type="dxa"/>
              <w:bottom w:w="0" w:type="dxa"/>
              <w:right w:w="0" w:type="dxa"/>
            </w:tcMar>
            <w:vAlign w:val="center"/>
          </w:tcPr>
          <w:p w14:paraId="649A9684" w14:textId="77777777" w:rsidR="002A4BFC" w:rsidRPr="00C70A4F" w:rsidRDefault="00000000">
            <w:pPr>
              <w:pStyle w:val="Body"/>
              <w:tabs>
                <w:tab w:val="left" w:pos="567"/>
              </w:tabs>
              <w:jc w:val="center"/>
              <w:rPr>
                <w:rFonts w:ascii="Arial" w:hAnsi="Arial"/>
                <w:b/>
                <w:bCs/>
                <w:sz w:val="18"/>
                <w:szCs w:val="18"/>
              </w:rPr>
            </w:pPr>
            <w:r w:rsidRPr="00C70A4F">
              <w:rPr>
                <w:rFonts w:ascii="Arial" w:hAnsi="Arial"/>
                <w:b/>
                <w:bCs/>
                <w:sz w:val="18"/>
                <w:szCs w:val="18"/>
              </w:rPr>
              <w:t>No.</w:t>
            </w:r>
          </w:p>
        </w:tc>
        <w:tc>
          <w:tcPr>
            <w:tcW w:w="1361" w:type="dxa"/>
            <w:tcMar>
              <w:top w:w="0" w:type="dxa"/>
              <w:left w:w="0" w:type="dxa"/>
              <w:bottom w:w="0" w:type="dxa"/>
              <w:right w:w="0" w:type="dxa"/>
            </w:tcMar>
            <w:vAlign w:val="center"/>
          </w:tcPr>
          <w:p w14:paraId="198D2B7C" w14:textId="77777777" w:rsidR="002A4BFC" w:rsidRPr="00C70A4F" w:rsidRDefault="00000000">
            <w:pPr>
              <w:pStyle w:val="Body"/>
              <w:tabs>
                <w:tab w:val="left" w:pos="567"/>
              </w:tabs>
              <w:jc w:val="center"/>
              <w:rPr>
                <w:rFonts w:ascii="Arial" w:hAnsi="Arial"/>
                <w:b/>
                <w:bCs/>
                <w:i/>
                <w:iCs/>
                <w:sz w:val="18"/>
                <w:szCs w:val="18"/>
              </w:rPr>
            </w:pPr>
            <w:r w:rsidRPr="00C70A4F">
              <w:rPr>
                <w:rFonts w:ascii="Arial" w:hAnsi="Arial"/>
                <w:b/>
                <w:bCs/>
                <w:i/>
                <w:iCs/>
                <w:sz w:val="18"/>
                <w:szCs w:val="18"/>
              </w:rPr>
              <w:t>e</w:t>
            </w:r>
            <w:r w:rsidRPr="00C70A4F">
              <w:rPr>
                <w:rFonts w:ascii="Arial" w:hAnsi="Arial"/>
                <w:b/>
                <w:bCs/>
                <w:i/>
                <w:iCs/>
                <w:sz w:val="18"/>
                <w:szCs w:val="18"/>
                <w:vertAlign w:val="subscript"/>
              </w:rPr>
              <w:t>1</w:t>
            </w:r>
          </w:p>
        </w:tc>
        <w:tc>
          <w:tcPr>
            <w:tcW w:w="1361" w:type="dxa"/>
            <w:tcMar>
              <w:top w:w="0" w:type="dxa"/>
              <w:left w:w="0" w:type="dxa"/>
              <w:bottom w:w="0" w:type="dxa"/>
              <w:right w:w="0" w:type="dxa"/>
            </w:tcMar>
            <w:vAlign w:val="center"/>
          </w:tcPr>
          <w:p w14:paraId="57C9EC3E" w14:textId="77777777" w:rsidR="002A4BFC" w:rsidRPr="00C70A4F" w:rsidRDefault="00000000">
            <w:pPr>
              <w:pStyle w:val="Body"/>
              <w:tabs>
                <w:tab w:val="left" w:pos="567"/>
              </w:tabs>
              <w:jc w:val="center"/>
              <w:rPr>
                <w:rFonts w:ascii="Arial" w:hAnsi="Arial"/>
                <w:b/>
                <w:bCs/>
                <w:i/>
                <w:iCs/>
                <w:sz w:val="18"/>
                <w:szCs w:val="18"/>
              </w:rPr>
            </w:pPr>
            <w:r w:rsidRPr="00C70A4F">
              <w:rPr>
                <w:rFonts w:ascii="Arial" w:hAnsi="Arial"/>
                <w:b/>
                <w:bCs/>
                <w:i/>
                <w:iCs/>
                <w:sz w:val="18"/>
                <w:szCs w:val="18"/>
              </w:rPr>
              <w:t>f</w:t>
            </w:r>
            <w:r w:rsidRPr="00C70A4F">
              <w:rPr>
                <w:rFonts w:ascii="Arial" w:hAnsi="Arial"/>
                <w:b/>
                <w:bCs/>
                <w:i/>
                <w:iCs/>
                <w:sz w:val="18"/>
                <w:szCs w:val="18"/>
                <w:vertAlign w:val="subscript"/>
              </w:rPr>
              <w:t>3</w:t>
            </w:r>
          </w:p>
        </w:tc>
        <w:tc>
          <w:tcPr>
            <w:tcW w:w="1361" w:type="dxa"/>
            <w:tcMar>
              <w:top w:w="0" w:type="dxa"/>
              <w:left w:w="0" w:type="dxa"/>
              <w:bottom w:w="0" w:type="dxa"/>
              <w:right w:w="0" w:type="dxa"/>
            </w:tcMar>
            <w:vAlign w:val="center"/>
          </w:tcPr>
          <w:p w14:paraId="7878E933" w14:textId="77777777" w:rsidR="002A4BFC" w:rsidRPr="00C70A4F" w:rsidRDefault="00000000">
            <w:pPr>
              <w:pStyle w:val="Body"/>
              <w:tabs>
                <w:tab w:val="left" w:pos="567"/>
              </w:tabs>
              <w:jc w:val="center"/>
              <w:rPr>
                <w:rFonts w:ascii="Arial" w:hAnsi="Arial"/>
                <w:b/>
                <w:bCs/>
                <w:i/>
                <w:iCs/>
                <w:sz w:val="18"/>
                <w:szCs w:val="18"/>
              </w:rPr>
            </w:pPr>
            <w:r w:rsidRPr="00C70A4F">
              <w:rPr>
                <w:rFonts w:ascii="Arial" w:hAnsi="Arial"/>
                <w:b/>
                <w:bCs/>
                <w:i/>
                <w:iCs/>
                <w:sz w:val="18"/>
                <w:szCs w:val="18"/>
              </w:rPr>
              <w:t>f</w:t>
            </w:r>
            <w:r w:rsidRPr="00C70A4F">
              <w:rPr>
                <w:rFonts w:ascii="Arial" w:hAnsi="Arial"/>
                <w:b/>
                <w:bCs/>
                <w:i/>
                <w:iCs/>
                <w:sz w:val="18"/>
                <w:szCs w:val="18"/>
                <w:vertAlign w:val="subscript"/>
              </w:rPr>
              <w:t>4</w:t>
            </w:r>
          </w:p>
        </w:tc>
        <w:tc>
          <w:tcPr>
            <w:tcW w:w="1361" w:type="dxa"/>
            <w:tcMar>
              <w:top w:w="0" w:type="dxa"/>
              <w:left w:w="0" w:type="dxa"/>
              <w:bottom w:w="0" w:type="dxa"/>
              <w:right w:w="0" w:type="dxa"/>
            </w:tcMar>
            <w:vAlign w:val="center"/>
          </w:tcPr>
          <w:p w14:paraId="51975232" w14:textId="77777777" w:rsidR="002A4BFC" w:rsidRPr="00C70A4F" w:rsidRDefault="00000000">
            <w:pPr>
              <w:pStyle w:val="Body"/>
              <w:tabs>
                <w:tab w:val="left" w:pos="567"/>
              </w:tabs>
              <w:jc w:val="center"/>
              <w:rPr>
                <w:rFonts w:ascii="Arial" w:hAnsi="Arial"/>
                <w:b/>
                <w:bCs/>
                <w:sz w:val="18"/>
                <w:szCs w:val="18"/>
              </w:rPr>
            </w:pPr>
            <w:r w:rsidRPr="00C70A4F">
              <w:rPr>
                <w:rFonts w:ascii="Arial" w:hAnsi="Arial"/>
                <w:b/>
                <w:bCs/>
                <w:sz w:val="18"/>
                <w:szCs w:val="18"/>
              </w:rPr>
              <w:t>θ</w:t>
            </w:r>
            <w:r w:rsidRPr="00C70A4F">
              <w:rPr>
                <w:rFonts w:ascii="Arial" w:hAnsi="Arial"/>
                <w:b/>
                <w:bCs/>
                <w:sz w:val="18"/>
                <w:szCs w:val="18"/>
                <w:vertAlign w:val="subscript"/>
              </w:rPr>
              <w:t>1</w:t>
            </w:r>
            <w:proofErr w:type="gramStart"/>
            <w:r w:rsidRPr="00C70A4F">
              <w:rPr>
                <w:rFonts w:ascii="Arial" w:hAnsi="Arial"/>
                <w:b/>
                <w:bCs/>
                <w:sz w:val="18"/>
                <w:szCs w:val="18"/>
              </w:rPr>
              <w:t>/[</w:t>
            </w:r>
            <w:proofErr w:type="gramEnd"/>
            <w:r w:rsidRPr="00C70A4F">
              <w:rPr>
                <w:rFonts w:ascii="Arial" w:hAnsi="Arial"/>
                <w:b/>
                <w:bCs/>
                <w:sz w:val="18"/>
                <w:szCs w:val="18"/>
              </w:rPr>
              <w:t>°]</w:t>
            </w:r>
          </w:p>
        </w:tc>
        <w:tc>
          <w:tcPr>
            <w:tcW w:w="1361" w:type="dxa"/>
            <w:tcMar>
              <w:top w:w="0" w:type="dxa"/>
              <w:left w:w="0" w:type="dxa"/>
              <w:bottom w:w="0" w:type="dxa"/>
              <w:right w:w="0" w:type="dxa"/>
            </w:tcMar>
            <w:vAlign w:val="center"/>
          </w:tcPr>
          <w:p w14:paraId="35392DFE" w14:textId="77777777" w:rsidR="002A4BFC" w:rsidRPr="00C70A4F" w:rsidRDefault="00000000">
            <w:pPr>
              <w:pStyle w:val="Body"/>
              <w:tabs>
                <w:tab w:val="left" w:pos="567"/>
              </w:tabs>
              <w:jc w:val="center"/>
              <w:rPr>
                <w:rFonts w:ascii="Arial" w:hAnsi="Arial"/>
                <w:b/>
                <w:bCs/>
                <w:sz w:val="18"/>
                <w:szCs w:val="18"/>
              </w:rPr>
            </w:pPr>
            <w:r w:rsidRPr="00C70A4F">
              <w:rPr>
                <w:rFonts w:ascii="Arial" w:hAnsi="Arial"/>
                <w:b/>
                <w:bCs/>
                <w:sz w:val="18"/>
                <w:szCs w:val="18"/>
              </w:rPr>
              <w:t>σ</w:t>
            </w:r>
            <w:proofErr w:type="gramStart"/>
            <w:r w:rsidRPr="00C70A4F">
              <w:rPr>
                <w:rFonts w:ascii="Arial" w:hAnsi="Arial"/>
                <w:b/>
                <w:bCs/>
                <w:sz w:val="18"/>
                <w:szCs w:val="18"/>
              </w:rPr>
              <w:t>/[</w:t>
            </w:r>
            <w:proofErr w:type="gramEnd"/>
            <w:r w:rsidRPr="00C70A4F">
              <w:rPr>
                <w:rFonts w:ascii="Arial" w:hAnsi="Arial"/>
                <w:b/>
                <w:bCs/>
                <w:sz w:val="18"/>
                <w:szCs w:val="18"/>
              </w:rPr>
              <w:t>%]</w:t>
            </w:r>
          </w:p>
        </w:tc>
        <w:tc>
          <w:tcPr>
            <w:tcW w:w="1361" w:type="dxa"/>
            <w:tcMar>
              <w:top w:w="0" w:type="dxa"/>
              <w:left w:w="0" w:type="dxa"/>
              <w:bottom w:w="0" w:type="dxa"/>
              <w:right w:w="0" w:type="dxa"/>
            </w:tcMar>
            <w:vAlign w:val="center"/>
          </w:tcPr>
          <w:p w14:paraId="6DA63D57" w14:textId="0B0F99C5" w:rsidR="002A4BFC" w:rsidRPr="00C70A4F" w:rsidRDefault="00B614CC">
            <w:pPr>
              <w:pStyle w:val="Body"/>
              <w:tabs>
                <w:tab w:val="left" w:pos="567"/>
              </w:tabs>
              <w:jc w:val="center"/>
              <w:rPr>
                <w:rFonts w:ascii="Arial" w:hAnsi="Arial"/>
                <w:sz w:val="18"/>
                <w:szCs w:val="18"/>
                <w:oMath/>
              </w:rPr>
            </w:pPr>
            <w:r w:rsidRPr="00C70A4F">
              <w:rPr>
                <w:rFonts w:ascii="Arial" w:hAnsi="Arial"/>
                <w:b/>
                <w:bCs/>
                <w:sz w:val="18"/>
                <w:szCs w:val="18"/>
              </w:rPr>
              <w:t>Coded level</w:t>
            </w:r>
          </w:p>
        </w:tc>
      </w:tr>
      <w:tr w:rsidR="002A4BFC" w:rsidRPr="00C70A4F" w14:paraId="1F187E28" w14:textId="77777777">
        <w:trPr>
          <w:trHeight w:hRule="exact" w:val="340"/>
          <w:jc w:val="center"/>
        </w:trPr>
        <w:tc>
          <w:tcPr>
            <w:tcW w:w="1361" w:type="dxa"/>
            <w:tcMar>
              <w:top w:w="0" w:type="dxa"/>
              <w:left w:w="0" w:type="dxa"/>
              <w:bottom w:w="0" w:type="dxa"/>
              <w:right w:w="0" w:type="dxa"/>
            </w:tcMar>
            <w:vAlign w:val="center"/>
          </w:tcPr>
          <w:p w14:paraId="2560CE24"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1</w:t>
            </w:r>
          </w:p>
        </w:tc>
        <w:tc>
          <w:tcPr>
            <w:tcW w:w="1361" w:type="dxa"/>
            <w:tcMar>
              <w:top w:w="0" w:type="dxa"/>
              <w:left w:w="0" w:type="dxa"/>
              <w:bottom w:w="0" w:type="dxa"/>
              <w:right w:w="0" w:type="dxa"/>
            </w:tcMar>
            <w:vAlign w:val="center"/>
          </w:tcPr>
          <w:p w14:paraId="0DD0F36D"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0.15</w:t>
            </w:r>
          </w:p>
        </w:tc>
        <w:tc>
          <w:tcPr>
            <w:tcW w:w="1361" w:type="dxa"/>
            <w:tcMar>
              <w:top w:w="0" w:type="dxa"/>
              <w:left w:w="0" w:type="dxa"/>
              <w:bottom w:w="0" w:type="dxa"/>
              <w:right w:w="0" w:type="dxa"/>
            </w:tcMar>
            <w:vAlign w:val="center"/>
          </w:tcPr>
          <w:p w14:paraId="241766DB"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0.37</w:t>
            </w:r>
          </w:p>
        </w:tc>
        <w:tc>
          <w:tcPr>
            <w:tcW w:w="1361" w:type="dxa"/>
            <w:tcMar>
              <w:top w:w="0" w:type="dxa"/>
              <w:left w:w="0" w:type="dxa"/>
              <w:bottom w:w="0" w:type="dxa"/>
              <w:right w:w="0" w:type="dxa"/>
            </w:tcMar>
            <w:vAlign w:val="center"/>
          </w:tcPr>
          <w:p w14:paraId="30D19343"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0.32</w:t>
            </w:r>
          </w:p>
        </w:tc>
        <w:tc>
          <w:tcPr>
            <w:tcW w:w="1361" w:type="dxa"/>
            <w:tcMar>
              <w:top w:w="0" w:type="dxa"/>
              <w:left w:w="0" w:type="dxa"/>
              <w:bottom w:w="0" w:type="dxa"/>
              <w:right w:w="0" w:type="dxa"/>
            </w:tcMar>
            <w:vAlign w:val="center"/>
          </w:tcPr>
          <w:p w14:paraId="730B318D"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29.94</w:t>
            </w:r>
          </w:p>
        </w:tc>
        <w:tc>
          <w:tcPr>
            <w:tcW w:w="1361" w:type="dxa"/>
            <w:tcMar>
              <w:top w:w="0" w:type="dxa"/>
              <w:left w:w="0" w:type="dxa"/>
              <w:bottom w:w="0" w:type="dxa"/>
              <w:right w:w="0" w:type="dxa"/>
            </w:tcMar>
            <w:vAlign w:val="center"/>
          </w:tcPr>
          <w:p w14:paraId="0F78E19E"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4.69</w:t>
            </w:r>
          </w:p>
        </w:tc>
        <w:tc>
          <w:tcPr>
            <w:tcW w:w="1361" w:type="dxa"/>
            <w:tcMar>
              <w:top w:w="0" w:type="dxa"/>
              <w:left w:w="0" w:type="dxa"/>
              <w:bottom w:w="0" w:type="dxa"/>
              <w:right w:w="0" w:type="dxa"/>
            </w:tcMar>
            <w:vAlign w:val="center"/>
          </w:tcPr>
          <w:p w14:paraId="2B741363"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w:t>
            </w:r>
          </w:p>
        </w:tc>
      </w:tr>
      <w:tr w:rsidR="002A4BFC" w:rsidRPr="00C70A4F" w14:paraId="3A436242" w14:textId="77777777">
        <w:trPr>
          <w:trHeight w:hRule="exact" w:val="340"/>
          <w:jc w:val="center"/>
        </w:trPr>
        <w:tc>
          <w:tcPr>
            <w:tcW w:w="1361" w:type="dxa"/>
            <w:tcMar>
              <w:top w:w="0" w:type="dxa"/>
              <w:left w:w="0" w:type="dxa"/>
              <w:bottom w:w="0" w:type="dxa"/>
              <w:right w:w="0" w:type="dxa"/>
            </w:tcMar>
            <w:vAlign w:val="center"/>
          </w:tcPr>
          <w:p w14:paraId="09AC790F"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2</w:t>
            </w:r>
          </w:p>
        </w:tc>
        <w:tc>
          <w:tcPr>
            <w:tcW w:w="1361" w:type="dxa"/>
            <w:tcMar>
              <w:top w:w="0" w:type="dxa"/>
              <w:left w:w="0" w:type="dxa"/>
              <w:bottom w:w="0" w:type="dxa"/>
              <w:right w:w="0" w:type="dxa"/>
            </w:tcMar>
            <w:vAlign w:val="center"/>
          </w:tcPr>
          <w:p w14:paraId="38ACF497"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0.25</w:t>
            </w:r>
          </w:p>
        </w:tc>
        <w:tc>
          <w:tcPr>
            <w:tcW w:w="1361" w:type="dxa"/>
            <w:tcMar>
              <w:top w:w="0" w:type="dxa"/>
              <w:left w:w="0" w:type="dxa"/>
              <w:bottom w:w="0" w:type="dxa"/>
              <w:right w:w="0" w:type="dxa"/>
            </w:tcMar>
            <w:vAlign w:val="center"/>
          </w:tcPr>
          <w:p w14:paraId="5E300AE9"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0.47</w:t>
            </w:r>
          </w:p>
        </w:tc>
        <w:tc>
          <w:tcPr>
            <w:tcW w:w="1361" w:type="dxa"/>
            <w:tcMar>
              <w:top w:w="0" w:type="dxa"/>
              <w:left w:w="0" w:type="dxa"/>
              <w:bottom w:w="0" w:type="dxa"/>
              <w:right w:w="0" w:type="dxa"/>
            </w:tcMar>
            <w:vAlign w:val="center"/>
          </w:tcPr>
          <w:p w14:paraId="741F867A"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0.42</w:t>
            </w:r>
          </w:p>
        </w:tc>
        <w:tc>
          <w:tcPr>
            <w:tcW w:w="1361" w:type="dxa"/>
            <w:tcMar>
              <w:top w:w="0" w:type="dxa"/>
              <w:left w:w="0" w:type="dxa"/>
              <w:bottom w:w="0" w:type="dxa"/>
              <w:right w:w="0" w:type="dxa"/>
            </w:tcMar>
            <w:vAlign w:val="center"/>
          </w:tcPr>
          <w:p w14:paraId="7876DD7E"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29.69</w:t>
            </w:r>
          </w:p>
        </w:tc>
        <w:tc>
          <w:tcPr>
            <w:tcW w:w="1361" w:type="dxa"/>
            <w:tcMar>
              <w:top w:w="0" w:type="dxa"/>
              <w:left w:w="0" w:type="dxa"/>
              <w:bottom w:w="0" w:type="dxa"/>
              <w:right w:w="0" w:type="dxa"/>
            </w:tcMar>
            <w:vAlign w:val="center"/>
          </w:tcPr>
          <w:p w14:paraId="031C2FA0"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3.81</w:t>
            </w:r>
          </w:p>
        </w:tc>
        <w:tc>
          <w:tcPr>
            <w:tcW w:w="1361" w:type="dxa"/>
            <w:tcMar>
              <w:top w:w="0" w:type="dxa"/>
              <w:left w:w="0" w:type="dxa"/>
              <w:bottom w:w="0" w:type="dxa"/>
              <w:right w:w="0" w:type="dxa"/>
            </w:tcMar>
            <w:vAlign w:val="center"/>
          </w:tcPr>
          <w:p w14:paraId="6B5BC28C"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-1</w:t>
            </w:r>
          </w:p>
        </w:tc>
      </w:tr>
      <w:tr w:rsidR="002A4BFC" w:rsidRPr="00C70A4F" w14:paraId="123757CA" w14:textId="77777777">
        <w:trPr>
          <w:trHeight w:hRule="exact" w:val="340"/>
          <w:jc w:val="center"/>
        </w:trPr>
        <w:tc>
          <w:tcPr>
            <w:tcW w:w="1361" w:type="dxa"/>
            <w:tcMar>
              <w:top w:w="0" w:type="dxa"/>
              <w:left w:w="0" w:type="dxa"/>
              <w:bottom w:w="0" w:type="dxa"/>
              <w:right w:w="0" w:type="dxa"/>
            </w:tcMar>
            <w:vAlign w:val="center"/>
          </w:tcPr>
          <w:p w14:paraId="461D5006"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3</w:t>
            </w:r>
          </w:p>
        </w:tc>
        <w:tc>
          <w:tcPr>
            <w:tcW w:w="1361" w:type="dxa"/>
            <w:tcMar>
              <w:top w:w="0" w:type="dxa"/>
              <w:left w:w="0" w:type="dxa"/>
              <w:bottom w:w="0" w:type="dxa"/>
              <w:right w:w="0" w:type="dxa"/>
            </w:tcMar>
            <w:vAlign w:val="center"/>
          </w:tcPr>
          <w:p w14:paraId="6D93CC0C"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0.35</w:t>
            </w:r>
          </w:p>
        </w:tc>
        <w:tc>
          <w:tcPr>
            <w:tcW w:w="1361" w:type="dxa"/>
            <w:tcMar>
              <w:top w:w="0" w:type="dxa"/>
              <w:left w:w="0" w:type="dxa"/>
              <w:bottom w:w="0" w:type="dxa"/>
              <w:right w:w="0" w:type="dxa"/>
            </w:tcMar>
            <w:vAlign w:val="center"/>
          </w:tcPr>
          <w:p w14:paraId="5A07C857"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0.57</w:t>
            </w:r>
          </w:p>
        </w:tc>
        <w:tc>
          <w:tcPr>
            <w:tcW w:w="1361" w:type="dxa"/>
            <w:tcMar>
              <w:top w:w="0" w:type="dxa"/>
              <w:left w:w="0" w:type="dxa"/>
              <w:bottom w:w="0" w:type="dxa"/>
              <w:right w:w="0" w:type="dxa"/>
            </w:tcMar>
            <w:vAlign w:val="center"/>
          </w:tcPr>
          <w:p w14:paraId="779DA5AB"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0.52</w:t>
            </w:r>
          </w:p>
        </w:tc>
        <w:tc>
          <w:tcPr>
            <w:tcW w:w="1361" w:type="dxa"/>
            <w:tcMar>
              <w:top w:w="0" w:type="dxa"/>
              <w:left w:w="0" w:type="dxa"/>
              <w:bottom w:w="0" w:type="dxa"/>
              <w:right w:w="0" w:type="dxa"/>
            </w:tcMar>
            <w:vAlign w:val="center"/>
          </w:tcPr>
          <w:p w14:paraId="75E978D2"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29.42</w:t>
            </w:r>
          </w:p>
        </w:tc>
        <w:tc>
          <w:tcPr>
            <w:tcW w:w="1361" w:type="dxa"/>
            <w:tcMar>
              <w:top w:w="0" w:type="dxa"/>
              <w:left w:w="0" w:type="dxa"/>
              <w:bottom w:w="0" w:type="dxa"/>
              <w:right w:w="0" w:type="dxa"/>
            </w:tcMar>
            <w:vAlign w:val="center"/>
          </w:tcPr>
          <w:p w14:paraId="18CCF91E"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2.87</w:t>
            </w:r>
          </w:p>
        </w:tc>
        <w:tc>
          <w:tcPr>
            <w:tcW w:w="1361" w:type="dxa"/>
            <w:tcMar>
              <w:top w:w="0" w:type="dxa"/>
              <w:left w:w="0" w:type="dxa"/>
              <w:bottom w:w="0" w:type="dxa"/>
              <w:right w:w="0" w:type="dxa"/>
            </w:tcMar>
            <w:vAlign w:val="center"/>
          </w:tcPr>
          <w:p w14:paraId="0A7DABE0"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w:t>
            </w:r>
          </w:p>
        </w:tc>
      </w:tr>
      <w:tr w:rsidR="002A4BFC" w:rsidRPr="00C70A4F" w14:paraId="4CABA63A" w14:textId="77777777">
        <w:trPr>
          <w:trHeight w:hRule="exact" w:val="340"/>
          <w:jc w:val="center"/>
        </w:trPr>
        <w:tc>
          <w:tcPr>
            <w:tcW w:w="1361" w:type="dxa"/>
            <w:tcMar>
              <w:top w:w="0" w:type="dxa"/>
              <w:left w:w="0" w:type="dxa"/>
              <w:bottom w:w="0" w:type="dxa"/>
              <w:right w:w="0" w:type="dxa"/>
            </w:tcMar>
            <w:vAlign w:val="center"/>
          </w:tcPr>
          <w:p w14:paraId="702FA8B0"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4</w:t>
            </w:r>
          </w:p>
        </w:tc>
        <w:tc>
          <w:tcPr>
            <w:tcW w:w="1361" w:type="dxa"/>
            <w:tcMar>
              <w:top w:w="0" w:type="dxa"/>
              <w:left w:w="0" w:type="dxa"/>
              <w:bottom w:w="0" w:type="dxa"/>
              <w:right w:w="0" w:type="dxa"/>
            </w:tcMar>
            <w:vAlign w:val="center"/>
          </w:tcPr>
          <w:p w14:paraId="6F674CA3"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0.45</w:t>
            </w:r>
          </w:p>
        </w:tc>
        <w:tc>
          <w:tcPr>
            <w:tcW w:w="1361" w:type="dxa"/>
            <w:tcMar>
              <w:top w:w="0" w:type="dxa"/>
              <w:left w:w="0" w:type="dxa"/>
              <w:bottom w:w="0" w:type="dxa"/>
              <w:right w:w="0" w:type="dxa"/>
            </w:tcMar>
            <w:vAlign w:val="center"/>
          </w:tcPr>
          <w:p w14:paraId="68F40E36"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0.67</w:t>
            </w:r>
          </w:p>
        </w:tc>
        <w:tc>
          <w:tcPr>
            <w:tcW w:w="1361" w:type="dxa"/>
            <w:tcMar>
              <w:top w:w="0" w:type="dxa"/>
              <w:left w:w="0" w:type="dxa"/>
              <w:bottom w:w="0" w:type="dxa"/>
              <w:right w:w="0" w:type="dxa"/>
            </w:tcMar>
            <w:vAlign w:val="center"/>
          </w:tcPr>
          <w:p w14:paraId="75D21757"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0.62</w:t>
            </w:r>
          </w:p>
        </w:tc>
        <w:tc>
          <w:tcPr>
            <w:tcW w:w="1361" w:type="dxa"/>
            <w:tcMar>
              <w:top w:w="0" w:type="dxa"/>
              <w:left w:w="0" w:type="dxa"/>
              <w:bottom w:w="0" w:type="dxa"/>
              <w:right w:w="0" w:type="dxa"/>
            </w:tcMar>
            <w:vAlign w:val="center"/>
          </w:tcPr>
          <w:p w14:paraId="17D649C3"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29.60</w:t>
            </w:r>
          </w:p>
        </w:tc>
        <w:tc>
          <w:tcPr>
            <w:tcW w:w="1361" w:type="dxa"/>
            <w:tcMar>
              <w:top w:w="0" w:type="dxa"/>
              <w:left w:w="0" w:type="dxa"/>
              <w:bottom w:w="0" w:type="dxa"/>
              <w:right w:w="0" w:type="dxa"/>
            </w:tcMar>
            <w:vAlign w:val="center"/>
          </w:tcPr>
          <w:p w14:paraId="12D879B6"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3.50</w:t>
            </w:r>
          </w:p>
        </w:tc>
        <w:tc>
          <w:tcPr>
            <w:tcW w:w="1361" w:type="dxa"/>
            <w:tcMar>
              <w:top w:w="0" w:type="dxa"/>
              <w:left w:w="0" w:type="dxa"/>
              <w:bottom w:w="0" w:type="dxa"/>
              <w:right w:w="0" w:type="dxa"/>
            </w:tcMar>
            <w:vAlign w:val="center"/>
          </w:tcPr>
          <w:p w14:paraId="15C1F39E"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1</w:t>
            </w:r>
          </w:p>
        </w:tc>
      </w:tr>
      <w:tr w:rsidR="002A4BFC" w:rsidRPr="00C70A4F" w14:paraId="28EEDBA8" w14:textId="77777777">
        <w:trPr>
          <w:trHeight w:hRule="exact" w:val="340"/>
          <w:jc w:val="center"/>
        </w:trPr>
        <w:tc>
          <w:tcPr>
            <w:tcW w:w="1361" w:type="dxa"/>
            <w:tcMar>
              <w:top w:w="0" w:type="dxa"/>
              <w:left w:w="0" w:type="dxa"/>
              <w:bottom w:w="0" w:type="dxa"/>
              <w:right w:w="0" w:type="dxa"/>
            </w:tcMar>
            <w:vAlign w:val="center"/>
          </w:tcPr>
          <w:p w14:paraId="7014D0E4"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5</w:t>
            </w:r>
          </w:p>
        </w:tc>
        <w:tc>
          <w:tcPr>
            <w:tcW w:w="1361" w:type="dxa"/>
            <w:tcMar>
              <w:top w:w="0" w:type="dxa"/>
              <w:left w:w="0" w:type="dxa"/>
              <w:bottom w:w="0" w:type="dxa"/>
              <w:right w:w="0" w:type="dxa"/>
            </w:tcMar>
            <w:vAlign w:val="center"/>
          </w:tcPr>
          <w:p w14:paraId="699EA227"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0.55</w:t>
            </w:r>
          </w:p>
        </w:tc>
        <w:tc>
          <w:tcPr>
            <w:tcW w:w="1361" w:type="dxa"/>
            <w:tcMar>
              <w:top w:w="0" w:type="dxa"/>
              <w:left w:w="0" w:type="dxa"/>
              <w:bottom w:w="0" w:type="dxa"/>
              <w:right w:w="0" w:type="dxa"/>
            </w:tcMar>
            <w:vAlign w:val="center"/>
          </w:tcPr>
          <w:p w14:paraId="05BF9E98"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0.77</w:t>
            </w:r>
          </w:p>
        </w:tc>
        <w:tc>
          <w:tcPr>
            <w:tcW w:w="1361" w:type="dxa"/>
            <w:tcMar>
              <w:top w:w="0" w:type="dxa"/>
              <w:left w:w="0" w:type="dxa"/>
              <w:bottom w:w="0" w:type="dxa"/>
              <w:right w:w="0" w:type="dxa"/>
            </w:tcMar>
            <w:vAlign w:val="center"/>
          </w:tcPr>
          <w:p w14:paraId="2333DA54"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0.72</w:t>
            </w:r>
          </w:p>
        </w:tc>
        <w:tc>
          <w:tcPr>
            <w:tcW w:w="1361" w:type="dxa"/>
            <w:tcMar>
              <w:top w:w="0" w:type="dxa"/>
              <w:left w:w="0" w:type="dxa"/>
              <w:bottom w:w="0" w:type="dxa"/>
              <w:right w:w="0" w:type="dxa"/>
            </w:tcMar>
            <w:vAlign w:val="center"/>
          </w:tcPr>
          <w:p w14:paraId="174B8955"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30.54</w:t>
            </w:r>
          </w:p>
        </w:tc>
        <w:tc>
          <w:tcPr>
            <w:tcW w:w="1361" w:type="dxa"/>
            <w:tcMar>
              <w:top w:w="0" w:type="dxa"/>
              <w:left w:w="0" w:type="dxa"/>
              <w:bottom w:w="0" w:type="dxa"/>
              <w:right w:w="0" w:type="dxa"/>
            </w:tcMar>
            <w:vAlign w:val="center"/>
          </w:tcPr>
          <w:p w14:paraId="47E039ED"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6.78</w:t>
            </w:r>
          </w:p>
        </w:tc>
        <w:tc>
          <w:tcPr>
            <w:tcW w:w="1361" w:type="dxa"/>
            <w:tcMar>
              <w:top w:w="0" w:type="dxa"/>
              <w:left w:w="0" w:type="dxa"/>
              <w:bottom w:w="0" w:type="dxa"/>
              <w:right w:w="0" w:type="dxa"/>
            </w:tcMar>
            <w:vAlign w:val="center"/>
          </w:tcPr>
          <w:p w14:paraId="001B0DD9"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w:t>
            </w:r>
          </w:p>
        </w:tc>
      </w:tr>
      <w:tr w:rsidR="002A4BFC" w:rsidRPr="00C70A4F" w14:paraId="12B3B890" w14:textId="77777777">
        <w:trPr>
          <w:trHeight w:hRule="exact" w:val="340"/>
          <w:jc w:val="center"/>
        </w:trPr>
        <w:tc>
          <w:tcPr>
            <w:tcW w:w="1361" w:type="dxa"/>
            <w:tcMar>
              <w:top w:w="0" w:type="dxa"/>
              <w:left w:w="0" w:type="dxa"/>
              <w:bottom w:w="0" w:type="dxa"/>
              <w:right w:w="0" w:type="dxa"/>
            </w:tcMar>
            <w:vAlign w:val="center"/>
          </w:tcPr>
          <w:p w14:paraId="6E6D7ABF"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6</w:t>
            </w:r>
          </w:p>
        </w:tc>
        <w:tc>
          <w:tcPr>
            <w:tcW w:w="1361" w:type="dxa"/>
            <w:tcMar>
              <w:top w:w="0" w:type="dxa"/>
              <w:left w:w="0" w:type="dxa"/>
              <w:bottom w:w="0" w:type="dxa"/>
              <w:right w:w="0" w:type="dxa"/>
            </w:tcMar>
            <w:vAlign w:val="center"/>
          </w:tcPr>
          <w:p w14:paraId="790ADAE2"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0.65</w:t>
            </w:r>
          </w:p>
        </w:tc>
        <w:tc>
          <w:tcPr>
            <w:tcW w:w="1361" w:type="dxa"/>
            <w:tcMar>
              <w:top w:w="0" w:type="dxa"/>
              <w:left w:w="0" w:type="dxa"/>
              <w:bottom w:w="0" w:type="dxa"/>
              <w:right w:w="0" w:type="dxa"/>
            </w:tcMar>
            <w:vAlign w:val="center"/>
          </w:tcPr>
          <w:p w14:paraId="307C06B7"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0.87</w:t>
            </w:r>
          </w:p>
        </w:tc>
        <w:tc>
          <w:tcPr>
            <w:tcW w:w="1361" w:type="dxa"/>
            <w:tcMar>
              <w:top w:w="0" w:type="dxa"/>
              <w:left w:w="0" w:type="dxa"/>
              <w:bottom w:w="0" w:type="dxa"/>
              <w:right w:w="0" w:type="dxa"/>
            </w:tcMar>
            <w:vAlign w:val="center"/>
          </w:tcPr>
          <w:p w14:paraId="211A62A3"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0.82</w:t>
            </w:r>
          </w:p>
        </w:tc>
        <w:tc>
          <w:tcPr>
            <w:tcW w:w="1361" w:type="dxa"/>
            <w:tcMar>
              <w:top w:w="0" w:type="dxa"/>
              <w:left w:w="0" w:type="dxa"/>
              <w:bottom w:w="0" w:type="dxa"/>
              <w:right w:w="0" w:type="dxa"/>
            </w:tcMar>
            <w:vAlign w:val="center"/>
          </w:tcPr>
          <w:p w14:paraId="0C46DDFC"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31.09</w:t>
            </w:r>
          </w:p>
        </w:tc>
        <w:tc>
          <w:tcPr>
            <w:tcW w:w="1361" w:type="dxa"/>
            <w:tcMar>
              <w:top w:w="0" w:type="dxa"/>
              <w:left w:w="0" w:type="dxa"/>
              <w:bottom w:w="0" w:type="dxa"/>
              <w:right w:w="0" w:type="dxa"/>
            </w:tcMar>
            <w:vAlign w:val="center"/>
          </w:tcPr>
          <w:p w14:paraId="15BECD10"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8.71</w:t>
            </w:r>
          </w:p>
        </w:tc>
        <w:tc>
          <w:tcPr>
            <w:tcW w:w="1361" w:type="dxa"/>
            <w:tcMar>
              <w:top w:w="0" w:type="dxa"/>
              <w:left w:w="0" w:type="dxa"/>
              <w:bottom w:w="0" w:type="dxa"/>
              <w:right w:w="0" w:type="dxa"/>
            </w:tcMar>
            <w:vAlign w:val="center"/>
          </w:tcPr>
          <w:p w14:paraId="53CDA159" w14:textId="77777777" w:rsidR="002A4BFC" w:rsidRPr="00C70A4F" w:rsidRDefault="00000000">
            <w:pPr>
              <w:pStyle w:val="Body"/>
              <w:tabs>
                <w:tab w:val="left" w:pos="567"/>
              </w:tabs>
              <w:jc w:val="center"/>
              <w:rPr>
                <w:rFonts w:ascii="Arial" w:hAnsi="Arial"/>
                <w:sz w:val="18"/>
                <w:szCs w:val="18"/>
              </w:rPr>
            </w:pPr>
            <w:r w:rsidRPr="00C70A4F">
              <w:rPr>
                <w:rFonts w:ascii="Arial" w:hAnsi="Arial"/>
                <w:sz w:val="18"/>
                <w:szCs w:val="18"/>
              </w:rPr>
              <w:t>/</w:t>
            </w:r>
          </w:p>
        </w:tc>
      </w:tr>
    </w:tbl>
    <w:p w14:paraId="1BD2CCC5" w14:textId="77777777" w:rsidR="003C6FCB" w:rsidRDefault="00000000">
      <w:pPr>
        <w:spacing w:line="264" w:lineRule="auto"/>
        <w:rPr>
          <w:rFonts w:ascii="Arial" w:hAnsi="Arial" w:cs="Arial Unicode MS"/>
          <w:b/>
          <w:bCs/>
          <w:color w:val="000000"/>
          <w:sz w:val="20"/>
          <w:szCs w:val="20"/>
          <w:u w:color="000000"/>
          <w:lang w:eastAsia="zh-CN"/>
        </w:rPr>
      </w:pPr>
      <w:r w:rsidRPr="00C70A4F">
        <w:rPr>
          <w:rFonts w:ascii="Arial" w:hAnsi="Arial" w:cs="Arial Unicode MS"/>
          <w:b/>
          <w:bCs/>
          <w:color w:val="000000"/>
          <w:sz w:val="18"/>
          <w:szCs w:val="18"/>
          <w:u w:color="000000"/>
          <w:lang w:eastAsia="zh-CN"/>
        </w:rPr>
        <w:br/>
      </w:r>
    </w:p>
    <w:p w14:paraId="13BC2F00" w14:textId="1DB3F536" w:rsidR="002A4BFC" w:rsidRPr="00C70A4F" w:rsidRDefault="00830716">
      <w:pPr>
        <w:spacing w:line="264" w:lineRule="auto"/>
        <w:rPr>
          <w:rFonts w:ascii="Arial" w:hAnsi="Arial" w:cs="Arial Unicode MS"/>
          <w:b/>
          <w:bCs/>
          <w:color w:val="000000"/>
          <w:sz w:val="18"/>
          <w:szCs w:val="18"/>
          <w:u w:color="000000"/>
          <w:lang w:eastAsia="zh-CN"/>
        </w:rPr>
      </w:pPr>
      <w:r w:rsidRPr="00C70A4F">
        <w:rPr>
          <w:rFonts w:ascii="Arial" w:hAnsi="Arial" w:cs="Arial Unicode MS"/>
          <w:b/>
          <w:bCs/>
          <w:color w:val="000000"/>
          <w:sz w:val="20"/>
          <w:szCs w:val="20"/>
          <w:u w:color="000000"/>
          <w:lang w:eastAsia="zh-CN"/>
        </w:rPr>
        <w:t>Response surface regression analysis and parameter optimization</w:t>
      </w:r>
    </w:p>
    <w:p w14:paraId="19D9F117" w14:textId="205B8D37" w:rsidR="002A4BFC" w:rsidRPr="00C70A4F" w:rsidRDefault="00000000">
      <w:pPr>
        <w:pStyle w:val="Body"/>
        <w:tabs>
          <w:tab w:val="left" w:pos="851"/>
        </w:tabs>
        <w:spacing w:line="276" w:lineRule="auto"/>
        <w:jc w:val="both"/>
        <w:rPr>
          <w:rFonts w:ascii="Arial" w:hAnsi="Arial"/>
          <w:sz w:val="20"/>
          <w:szCs w:val="20"/>
        </w:rPr>
      </w:pPr>
      <w:r w:rsidRPr="00C70A4F">
        <w:rPr>
          <w:rFonts w:ascii="Arial" w:eastAsia="Arial" w:hAnsi="Arial" w:cs="Arial"/>
          <w:spacing w:val="3"/>
          <w:sz w:val="20"/>
          <w:szCs w:val="20"/>
        </w:rPr>
        <w:tab/>
      </w:r>
      <w:r w:rsidR="00830716" w:rsidRPr="00C70A4F">
        <w:rPr>
          <w:rFonts w:ascii="Arial" w:hAnsi="Arial"/>
          <w:sz w:val="20"/>
          <w:szCs w:val="20"/>
        </w:rPr>
        <w:t xml:space="preserve">Using the simulated angle of repose as the response variable, a Box–Behnken design was conducted. The experimental design and results are presented in Table 6. Multiple regression analysis was performed on the test data using Design-Expert software, and the corresponding analysis of variance and model reliability results are presented in Tables 7 and 8, respectively. A quadratic polynomial regression model for the simulated angle of repose </w:t>
      </w:r>
      <w:r w:rsidR="00830716" w:rsidRPr="00C70A4F">
        <w:rPr>
          <w:rFonts w:cs="Times New Roman"/>
          <w:i/>
          <w:iCs/>
          <w:sz w:val="20"/>
          <w:szCs w:val="20"/>
        </w:rPr>
        <w:t>θ</w:t>
      </w:r>
      <w:r w:rsidR="00830716" w:rsidRPr="00C70A4F">
        <w:rPr>
          <w:rFonts w:cs="Times New Roman"/>
          <w:i/>
          <w:iCs/>
          <w:sz w:val="20"/>
          <w:szCs w:val="20"/>
          <w:vertAlign w:val="subscript"/>
        </w:rPr>
        <w:t>1</w:t>
      </w:r>
      <w:r w:rsidR="00830716" w:rsidRPr="00C70A4F">
        <w:rPr>
          <w:rFonts w:ascii="Arial" w:hAnsi="Arial"/>
          <w:sz w:val="20"/>
          <w:szCs w:val="20"/>
        </w:rPr>
        <w:t xml:space="preserve"> was established, as expressed in Eq. (13).</w:t>
      </w:r>
    </w:p>
    <w:p w14:paraId="538D9C47" w14:textId="77777777" w:rsidR="002A4BFC" w:rsidRPr="00C70A4F" w:rsidRDefault="00000000">
      <w:pPr>
        <w:pStyle w:val="Body"/>
        <w:tabs>
          <w:tab w:val="left" w:pos="851"/>
        </w:tabs>
        <w:spacing w:line="276" w:lineRule="auto"/>
        <w:jc w:val="right"/>
        <w:rPr>
          <w:rFonts w:ascii="Arial" w:hAnsi="Arial"/>
          <w:sz w:val="20"/>
          <w:szCs w:val="20"/>
        </w:rPr>
      </w:pPr>
      <w:r w:rsidRPr="00C70A4F">
        <w:rPr>
          <w:position w:val="-12"/>
        </w:rPr>
        <w:object w:dxaOrig="6397" w:dyaOrig="318" w14:anchorId="79043D41">
          <v:shape id="_x0000_i1037" type="#_x0000_t75" style="width:319.5pt;height:15.75pt" o:ole="">
            <v:imagedata r:id="rId45" o:title=""/>
          </v:shape>
          <o:OLEObject Type="Embed" ProgID="Equation.DSMT4" ShapeID="_x0000_i1037" DrawAspect="Content" ObjectID="_1849073578" r:id="rId46"/>
        </w:object>
      </w:r>
      <w:r w:rsidRPr="00C70A4F">
        <w:rPr>
          <w:rFonts w:ascii="Arial" w:hAnsi="Arial" w:cs="Arial"/>
          <w:position w:val="-24"/>
          <w:sz w:val="20"/>
          <w:szCs w:val="20"/>
        </w:rPr>
        <w:t xml:space="preserve">           </w:t>
      </w:r>
      <w:r w:rsidRPr="00C70A4F">
        <w:rPr>
          <w:rFonts w:ascii="Arial" w:hAnsi="Arial"/>
          <w:sz w:val="20"/>
          <w:szCs w:val="20"/>
        </w:rPr>
        <w:t>(13)</w:t>
      </w:r>
    </w:p>
    <w:p w14:paraId="7AB143B4" w14:textId="77777777" w:rsidR="002A4BFC" w:rsidRPr="00C70A4F" w:rsidRDefault="00000000">
      <w:pPr>
        <w:pStyle w:val="Body"/>
        <w:tabs>
          <w:tab w:val="left" w:pos="851"/>
        </w:tabs>
        <w:spacing w:line="276" w:lineRule="auto"/>
        <w:jc w:val="right"/>
        <w:rPr>
          <w:rFonts w:ascii="Arial" w:hAnsi="Arial"/>
          <w:b/>
          <w:bCs/>
          <w:sz w:val="20"/>
          <w:szCs w:val="20"/>
        </w:rPr>
      </w:pPr>
      <w:r w:rsidRPr="00C70A4F">
        <w:rPr>
          <w:rFonts w:ascii="Arial" w:hAnsi="Arial"/>
          <w:b/>
          <w:bCs/>
          <w:sz w:val="20"/>
          <w:szCs w:val="20"/>
        </w:rPr>
        <w:t>Table 6</w:t>
      </w:r>
    </w:p>
    <w:p w14:paraId="7D7F5084" w14:textId="47DC7BFD" w:rsidR="002A4BFC" w:rsidRPr="00C70A4F" w:rsidRDefault="00830716">
      <w:pPr>
        <w:pStyle w:val="Body"/>
        <w:tabs>
          <w:tab w:val="left" w:pos="567"/>
        </w:tabs>
        <w:jc w:val="center"/>
        <w:rPr>
          <w:rFonts w:ascii="Arial" w:hAnsi="Arial"/>
          <w:b/>
          <w:bCs/>
          <w:sz w:val="18"/>
          <w:szCs w:val="18"/>
        </w:rPr>
      </w:pPr>
      <w:r w:rsidRPr="00C70A4F">
        <w:rPr>
          <w:rFonts w:ascii="Arial" w:hAnsi="Arial"/>
          <w:b/>
          <w:bCs/>
          <w:sz w:val="18"/>
          <w:szCs w:val="18"/>
        </w:rPr>
        <w:t>Experimental design and results</w:t>
      </w:r>
    </w:p>
    <w:tbl>
      <w:tblPr>
        <w:tblStyle w:val="TableGrid"/>
        <w:tblW w:w="5000" w:type="pct"/>
        <w:jc w:val="center"/>
        <w:tblLook w:val="04A0" w:firstRow="1" w:lastRow="0" w:firstColumn="1" w:lastColumn="0" w:noHBand="0" w:noVBand="1"/>
      </w:tblPr>
      <w:tblGrid>
        <w:gridCol w:w="555"/>
        <w:gridCol w:w="505"/>
        <w:gridCol w:w="538"/>
        <w:gridCol w:w="538"/>
        <w:gridCol w:w="538"/>
        <w:gridCol w:w="538"/>
        <w:gridCol w:w="538"/>
        <w:gridCol w:w="538"/>
        <w:gridCol w:w="538"/>
        <w:gridCol w:w="538"/>
        <w:gridCol w:w="538"/>
        <w:gridCol w:w="538"/>
        <w:gridCol w:w="538"/>
        <w:gridCol w:w="538"/>
        <w:gridCol w:w="537"/>
        <w:gridCol w:w="537"/>
        <w:gridCol w:w="495"/>
        <w:gridCol w:w="537"/>
      </w:tblGrid>
      <w:tr w:rsidR="002A4BFC" w:rsidRPr="00C70A4F" w14:paraId="78C36272" w14:textId="77777777" w:rsidTr="003D601C">
        <w:trPr>
          <w:trHeight w:val="340"/>
          <w:jc w:val="center"/>
        </w:trPr>
        <w:tc>
          <w:tcPr>
            <w:tcW w:w="288" w:type="pct"/>
            <w:tcMar>
              <w:top w:w="0" w:type="dxa"/>
              <w:left w:w="0" w:type="dxa"/>
              <w:bottom w:w="0" w:type="dxa"/>
              <w:right w:w="0" w:type="dxa"/>
            </w:tcMar>
            <w:vAlign w:val="center"/>
          </w:tcPr>
          <w:p w14:paraId="1840C92C"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No.</w:t>
            </w:r>
          </w:p>
        </w:tc>
        <w:tc>
          <w:tcPr>
            <w:tcW w:w="262" w:type="pct"/>
            <w:tcMar>
              <w:top w:w="0" w:type="dxa"/>
              <w:left w:w="0" w:type="dxa"/>
              <w:bottom w:w="0" w:type="dxa"/>
              <w:right w:w="0" w:type="dxa"/>
            </w:tcMar>
            <w:vAlign w:val="center"/>
          </w:tcPr>
          <w:p w14:paraId="08726226"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1</w:t>
            </w:r>
          </w:p>
        </w:tc>
        <w:tc>
          <w:tcPr>
            <w:tcW w:w="279" w:type="pct"/>
            <w:tcMar>
              <w:top w:w="0" w:type="dxa"/>
              <w:left w:w="0" w:type="dxa"/>
              <w:bottom w:w="0" w:type="dxa"/>
              <w:right w:w="0" w:type="dxa"/>
            </w:tcMar>
            <w:vAlign w:val="center"/>
          </w:tcPr>
          <w:p w14:paraId="272BF205"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2</w:t>
            </w:r>
          </w:p>
        </w:tc>
        <w:tc>
          <w:tcPr>
            <w:tcW w:w="279" w:type="pct"/>
            <w:tcMar>
              <w:top w:w="0" w:type="dxa"/>
              <w:left w:w="0" w:type="dxa"/>
              <w:bottom w:w="0" w:type="dxa"/>
              <w:right w:w="0" w:type="dxa"/>
            </w:tcMar>
            <w:vAlign w:val="center"/>
          </w:tcPr>
          <w:p w14:paraId="5BF075B8"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3</w:t>
            </w:r>
          </w:p>
        </w:tc>
        <w:tc>
          <w:tcPr>
            <w:tcW w:w="279" w:type="pct"/>
            <w:tcMar>
              <w:top w:w="0" w:type="dxa"/>
              <w:left w:w="0" w:type="dxa"/>
              <w:bottom w:w="0" w:type="dxa"/>
              <w:right w:w="0" w:type="dxa"/>
            </w:tcMar>
            <w:vAlign w:val="center"/>
          </w:tcPr>
          <w:p w14:paraId="32E0EDC2"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4</w:t>
            </w:r>
          </w:p>
        </w:tc>
        <w:tc>
          <w:tcPr>
            <w:tcW w:w="279" w:type="pct"/>
            <w:tcMar>
              <w:top w:w="0" w:type="dxa"/>
              <w:left w:w="0" w:type="dxa"/>
              <w:bottom w:w="0" w:type="dxa"/>
              <w:right w:w="0" w:type="dxa"/>
            </w:tcMar>
            <w:vAlign w:val="center"/>
          </w:tcPr>
          <w:p w14:paraId="7A0E041D"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5</w:t>
            </w:r>
          </w:p>
        </w:tc>
        <w:tc>
          <w:tcPr>
            <w:tcW w:w="279" w:type="pct"/>
            <w:tcMar>
              <w:top w:w="0" w:type="dxa"/>
              <w:left w:w="0" w:type="dxa"/>
              <w:bottom w:w="0" w:type="dxa"/>
              <w:right w:w="0" w:type="dxa"/>
            </w:tcMar>
            <w:vAlign w:val="center"/>
          </w:tcPr>
          <w:p w14:paraId="06C0C82C"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6</w:t>
            </w:r>
          </w:p>
        </w:tc>
        <w:tc>
          <w:tcPr>
            <w:tcW w:w="279" w:type="pct"/>
            <w:tcMar>
              <w:top w:w="0" w:type="dxa"/>
              <w:left w:w="0" w:type="dxa"/>
              <w:bottom w:w="0" w:type="dxa"/>
              <w:right w:w="0" w:type="dxa"/>
            </w:tcMar>
            <w:vAlign w:val="center"/>
          </w:tcPr>
          <w:p w14:paraId="2CCBE85F"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7</w:t>
            </w:r>
          </w:p>
        </w:tc>
        <w:tc>
          <w:tcPr>
            <w:tcW w:w="279" w:type="pct"/>
            <w:tcMar>
              <w:top w:w="0" w:type="dxa"/>
              <w:left w:w="0" w:type="dxa"/>
              <w:bottom w:w="0" w:type="dxa"/>
              <w:right w:w="0" w:type="dxa"/>
            </w:tcMar>
            <w:vAlign w:val="center"/>
          </w:tcPr>
          <w:p w14:paraId="259E5AAE"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8</w:t>
            </w:r>
          </w:p>
        </w:tc>
        <w:tc>
          <w:tcPr>
            <w:tcW w:w="279" w:type="pct"/>
            <w:tcMar>
              <w:top w:w="0" w:type="dxa"/>
              <w:left w:w="0" w:type="dxa"/>
              <w:bottom w:w="0" w:type="dxa"/>
              <w:right w:w="0" w:type="dxa"/>
            </w:tcMar>
            <w:vAlign w:val="center"/>
          </w:tcPr>
          <w:p w14:paraId="47099AB4"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9</w:t>
            </w:r>
          </w:p>
        </w:tc>
        <w:tc>
          <w:tcPr>
            <w:tcW w:w="279" w:type="pct"/>
            <w:tcMar>
              <w:top w:w="0" w:type="dxa"/>
              <w:left w:w="0" w:type="dxa"/>
              <w:bottom w:w="0" w:type="dxa"/>
              <w:right w:w="0" w:type="dxa"/>
            </w:tcMar>
            <w:vAlign w:val="center"/>
          </w:tcPr>
          <w:p w14:paraId="5680CEE5"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10</w:t>
            </w:r>
          </w:p>
        </w:tc>
        <w:tc>
          <w:tcPr>
            <w:tcW w:w="279" w:type="pct"/>
            <w:tcMar>
              <w:top w:w="0" w:type="dxa"/>
              <w:left w:w="0" w:type="dxa"/>
              <w:bottom w:w="0" w:type="dxa"/>
              <w:right w:w="0" w:type="dxa"/>
            </w:tcMar>
            <w:vAlign w:val="center"/>
          </w:tcPr>
          <w:p w14:paraId="268E096D"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11</w:t>
            </w:r>
          </w:p>
        </w:tc>
        <w:tc>
          <w:tcPr>
            <w:tcW w:w="279" w:type="pct"/>
            <w:tcMar>
              <w:top w:w="0" w:type="dxa"/>
              <w:left w:w="0" w:type="dxa"/>
              <w:bottom w:w="0" w:type="dxa"/>
              <w:right w:w="0" w:type="dxa"/>
            </w:tcMar>
            <w:vAlign w:val="center"/>
          </w:tcPr>
          <w:p w14:paraId="320C5318"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12</w:t>
            </w:r>
          </w:p>
        </w:tc>
        <w:tc>
          <w:tcPr>
            <w:tcW w:w="279" w:type="pct"/>
            <w:tcMar>
              <w:top w:w="0" w:type="dxa"/>
              <w:left w:w="0" w:type="dxa"/>
              <w:bottom w:w="0" w:type="dxa"/>
              <w:right w:w="0" w:type="dxa"/>
            </w:tcMar>
            <w:vAlign w:val="center"/>
          </w:tcPr>
          <w:p w14:paraId="1DDC97E9"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13</w:t>
            </w:r>
          </w:p>
        </w:tc>
        <w:tc>
          <w:tcPr>
            <w:tcW w:w="279" w:type="pct"/>
            <w:tcMar>
              <w:top w:w="0" w:type="dxa"/>
              <w:left w:w="0" w:type="dxa"/>
              <w:bottom w:w="0" w:type="dxa"/>
              <w:right w:w="0" w:type="dxa"/>
            </w:tcMar>
            <w:vAlign w:val="center"/>
          </w:tcPr>
          <w:p w14:paraId="32BC9778"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14</w:t>
            </w:r>
          </w:p>
        </w:tc>
        <w:tc>
          <w:tcPr>
            <w:tcW w:w="279" w:type="pct"/>
            <w:tcMar>
              <w:top w:w="0" w:type="dxa"/>
              <w:left w:w="0" w:type="dxa"/>
              <w:bottom w:w="0" w:type="dxa"/>
              <w:right w:w="0" w:type="dxa"/>
            </w:tcMar>
            <w:vAlign w:val="center"/>
          </w:tcPr>
          <w:p w14:paraId="080B978F"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15</w:t>
            </w:r>
          </w:p>
        </w:tc>
        <w:tc>
          <w:tcPr>
            <w:tcW w:w="257" w:type="pct"/>
            <w:tcMar>
              <w:top w:w="0" w:type="dxa"/>
              <w:left w:w="0" w:type="dxa"/>
              <w:bottom w:w="0" w:type="dxa"/>
              <w:right w:w="0" w:type="dxa"/>
            </w:tcMar>
            <w:vAlign w:val="center"/>
          </w:tcPr>
          <w:p w14:paraId="3FC20EEF"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16</w:t>
            </w:r>
          </w:p>
        </w:tc>
        <w:tc>
          <w:tcPr>
            <w:tcW w:w="279" w:type="pct"/>
            <w:tcMar>
              <w:top w:w="0" w:type="dxa"/>
              <w:left w:w="0" w:type="dxa"/>
              <w:bottom w:w="0" w:type="dxa"/>
              <w:right w:w="0" w:type="dxa"/>
            </w:tcMar>
            <w:vAlign w:val="center"/>
          </w:tcPr>
          <w:p w14:paraId="12C3B354" w14:textId="77777777" w:rsidR="002A4BFC" w:rsidRPr="00C70A4F" w:rsidRDefault="00000000">
            <w:pPr>
              <w:pStyle w:val="Body"/>
              <w:tabs>
                <w:tab w:val="left" w:pos="567"/>
              </w:tabs>
              <w:jc w:val="center"/>
              <w:rPr>
                <w:rFonts w:ascii="Arial" w:hAnsi="Arial" w:cs="Arial"/>
                <w:b/>
                <w:bCs/>
                <w:sz w:val="18"/>
                <w:szCs w:val="18"/>
              </w:rPr>
            </w:pPr>
            <w:r w:rsidRPr="00C70A4F">
              <w:rPr>
                <w:rFonts w:ascii="Arial" w:hAnsi="Arial" w:cs="Arial"/>
                <w:b/>
                <w:bCs/>
                <w:sz w:val="18"/>
                <w:szCs w:val="18"/>
              </w:rPr>
              <w:t>17</w:t>
            </w:r>
          </w:p>
        </w:tc>
      </w:tr>
      <w:tr w:rsidR="002A4BFC" w:rsidRPr="00C70A4F" w14:paraId="49EA9393" w14:textId="77777777" w:rsidTr="003D601C">
        <w:trPr>
          <w:trHeight w:val="340"/>
          <w:jc w:val="center"/>
        </w:trPr>
        <w:tc>
          <w:tcPr>
            <w:tcW w:w="288" w:type="pct"/>
            <w:tcMar>
              <w:top w:w="0" w:type="dxa"/>
              <w:left w:w="0" w:type="dxa"/>
              <w:bottom w:w="0" w:type="dxa"/>
              <w:right w:w="0" w:type="dxa"/>
            </w:tcMar>
            <w:vAlign w:val="center"/>
          </w:tcPr>
          <w:p w14:paraId="7AA4B3CF" w14:textId="77777777" w:rsidR="002A4BFC" w:rsidRPr="00C70A4F" w:rsidRDefault="00000000">
            <w:pPr>
              <w:pStyle w:val="Body"/>
              <w:tabs>
                <w:tab w:val="left" w:pos="567"/>
              </w:tabs>
              <w:jc w:val="center"/>
              <w:rPr>
                <w:rFonts w:ascii="Arial" w:hAnsi="Arial" w:cs="Arial"/>
                <w:sz w:val="18"/>
                <w:szCs w:val="18"/>
                <w:oMath/>
              </w:rPr>
            </w:pPr>
            <w:r w:rsidRPr="00C70A4F">
              <w:rPr>
                <w:rFonts w:ascii="Arial" w:hAnsi="Arial" w:cs="Arial"/>
                <w:i/>
                <w:iCs/>
                <w:sz w:val="18"/>
                <w:szCs w:val="18"/>
              </w:rPr>
              <w:t>e</w:t>
            </w:r>
            <w:r w:rsidRPr="00C70A4F">
              <w:rPr>
                <w:rFonts w:ascii="Arial" w:hAnsi="Arial" w:cs="Arial"/>
                <w:i/>
                <w:iCs/>
                <w:sz w:val="18"/>
                <w:szCs w:val="18"/>
                <w:vertAlign w:val="subscript"/>
              </w:rPr>
              <w:t>1</w:t>
            </w:r>
          </w:p>
        </w:tc>
        <w:tc>
          <w:tcPr>
            <w:tcW w:w="262" w:type="pct"/>
            <w:tcMar>
              <w:top w:w="0" w:type="dxa"/>
              <w:left w:w="0" w:type="dxa"/>
              <w:bottom w:w="0" w:type="dxa"/>
              <w:right w:w="0" w:type="dxa"/>
            </w:tcMar>
            <w:vAlign w:val="center"/>
          </w:tcPr>
          <w:p w14:paraId="1B930AE8"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0.35</w:t>
            </w:r>
          </w:p>
        </w:tc>
        <w:tc>
          <w:tcPr>
            <w:tcW w:w="279" w:type="pct"/>
            <w:tcMar>
              <w:top w:w="0" w:type="dxa"/>
              <w:left w:w="0" w:type="dxa"/>
              <w:bottom w:w="0" w:type="dxa"/>
              <w:right w:w="0" w:type="dxa"/>
            </w:tcMar>
            <w:vAlign w:val="center"/>
          </w:tcPr>
          <w:p w14:paraId="73161FC0"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0.45</w:t>
            </w:r>
          </w:p>
        </w:tc>
        <w:tc>
          <w:tcPr>
            <w:tcW w:w="279" w:type="pct"/>
            <w:tcMar>
              <w:top w:w="0" w:type="dxa"/>
              <w:left w:w="0" w:type="dxa"/>
              <w:bottom w:w="0" w:type="dxa"/>
              <w:right w:w="0" w:type="dxa"/>
            </w:tcMar>
            <w:vAlign w:val="center"/>
          </w:tcPr>
          <w:p w14:paraId="32CCEECE"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0.35</w:t>
            </w:r>
          </w:p>
        </w:tc>
        <w:tc>
          <w:tcPr>
            <w:tcW w:w="279" w:type="pct"/>
            <w:tcMar>
              <w:top w:w="0" w:type="dxa"/>
              <w:left w:w="0" w:type="dxa"/>
              <w:bottom w:w="0" w:type="dxa"/>
              <w:right w:w="0" w:type="dxa"/>
            </w:tcMar>
            <w:vAlign w:val="center"/>
          </w:tcPr>
          <w:p w14:paraId="7AF21798"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0.35</w:t>
            </w:r>
          </w:p>
        </w:tc>
        <w:tc>
          <w:tcPr>
            <w:tcW w:w="279" w:type="pct"/>
            <w:tcMar>
              <w:top w:w="0" w:type="dxa"/>
              <w:left w:w="0" w:type="dxa"/>
              <w:bottom w:w="0" w:type="dxa"/>
              <w:right w:w="0" w:type="dxa"/>
            </w:tcMar>
            <w:vAlign w:val="center"/>
          </w:tcPr>
          <w:p w14:paraId="34801C5A"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0.45</w:t>
            </w:r>
          </w:p>
        </w:tc>
        <w:tc>
          <w:tcPr>
            <w:tcW w:w="279" w:type="pct"/>
            <w:tcMar>
              <w:top w:w="0" w:type="dxa"/>
              <w:left w:w="0" w:type="dxa"/>
              <w:bottom w:w="0" w:type="dxa"/>
              <w:right w:w="0" w:type="dxa"/>
            </w:tcMar>
            <w:vAlign w:val="center"/>
          </w:tcPr>
          <w:p w14:paraId="31CC8588"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0.35</w:t>
            </w:r>
          </w:p>
        </w:tc>
        <w:tc>
          <w:tcPr>
            <w:tcW w:w="279" w:type="pct"/>
            <w:tcMar>
              <w:top w:w="0" w:type="dxa"/>
              <w:left w:w="0" w:type="dxa"/>
              <w:bottom w:w="0" w:type="dxa"/>
              <w:right w:w="0" w:type="dxa"/>
            </w:tcMar>
            <w:vAlign w:val="center"/>
          </w:tcPr>
          <w:p w14:paraId="0E2B8E46"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0.35</w:t>
            </w:r>
          </w:p>
        </w:tc>
        <w:tc>
          <w:tcPr>
            <w:tcW w:w="279" w:type="pct"/>
            <w:tcMar>
              <w:top w:w="0" w:type="dxa"/>
              <w:left w:w="0" w:type="dxa"/>
              <w:bottom w:w="0" w:type="dxa"/>
              <w:right w:w="0" w:type="dxa"/>
            </w:tcMar>
            <w:vAlign w:val="center"/>
          </w:tcPr>
          <w:p w14:paraId="37FDBB11"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0.35</w:t>
            </w:r>
          </w:p>
        </w:tc>
        <w:tc>
          <w:tcPr>
            <w:tcW w:w="279" w:type="pct"/>
            <w:tcMar>
              <w:top w:w="0" w:type="dxa"/>
              <w:left w:w="0" w:type="dxa"/>
              <w:bottom w:w="0" w:type="dxa"/>
              <w:right w:w="0" w:type="dxa"/>
            </w:tcMar>
            <w:vAlign w:val="center"/>
          </w:tcPr>
          <w:p w14:paraId="1BFE5864"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0.45</w:t>
            </w:r>
          </w:p>
        </w:tc>
        <w:tc>
          <w:tcPr>
            <w:tcW w:w="279" w:type="pct"/>
            <w:tcMar>
              <w:top w:w="0" w:type="dxa"/>
              <w:left w:w="0" w:type="dxa"/>
              <w:bottom w:w="0" w:type="dxa"/>
              <w:right w:w="0" w:type="dxa"/>
            </w:tcMar>
            <w:vAlign w:val="center"/>
          </w:tcPr>
          <w:p w14:paraId="0791A64F"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0.35</w:t>
            </w:r>
          </w:p>
        </w:tc>
        <w:tc>
          <w:tcPr>
            <w:tcW w:w="279" w:type="pct"/>
            <w:tcMar>
              <w:top w:w="0" w:type="dxa"/>
              <w:left w:w="0" w:type="dxa"/>
              <w:bottom w:w="0" w:type="dxa"/>
              <w:right w:w="0" w:type="dxa"/>
            </w:tcMar>
            <w:vAlign w:val="center"/>
          </w:tcPr>
          <w:p w14:paraId="79A5DE17"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0.25</w:t>
            </w:r>
          </w:p>
        </w:tc>
        <w:tc>
          <w:tcPr>
            <w:tcW w:w="279" w:type="pct"/>
            <w:tcMar>
              <w:top w:w="0" w:type="dxa"/>
              <w:left w:w="0" w:type="dxa"/>
              <w:bottom w:w="0" w:type="dxa"/>
              <w:right w:w="0" w:type="dxa"/>
            </w:tcMar>
            <w:vAlign w:val="center"/>
          </w:tcPr>
          <w:p w14:paraId="6B461DCD"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0.25</w:t>
            </w:r>
          </w:p>
        </w:tc>
        <w:tc>
          <w:tcPr>
            <w:tcW w:w="279" w:type="pct"/>
            <w:tcMar>
              <w:top w:w="0" w:type="dxa"/>
              <w:left w:w="0" w:type="dxa"/>
              <w:bottom w:w="0" w:type="dxa"/>
              <w:right w:w="0" w:type="dxa"/>
            </w:tcMar>
            <w:vAlign w:val="center"/>
          </w:tcPr>
          <w:p w14:paraId="7BF22EA4"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0.25</w:t>
            </w:r>
          </w:p>
        </w:tc>
        <w:tc>
          <w:tcPr>
            <w:tcW w:w="279" w:type="pct"/>
            <w:tcMar>
              <w:top w:w="0" w:type="dxa"/>
              <w:left w:w="0" w:type="dxa"/>
              <w:bottom w:w="0" w:type="dxa"/>
              <w:right w:w="0" w:type="dxa"/>
            </w:tcMar>
            <w:vAlign w:val="center"/>
          </w:tcPr>
          <w:p w14:paraId="14F43C72"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0.35</w:t>
            </w:r>
          </w:p>
        </w:tc>
        <w:tc>
          <w:tcPr>
            <w:tcW w:w="279" w:type="pct"/>
            <w:tcMar>
              <w:top w:w="0" w:type="dxa"/>
              <w:left w:w="0" w:type="dxa"/>
              <w:bottom w:w="0" w:type="dxa"/>
              <w:right w:w="0" w:type="dxa"/>
            </w:tcMar>
            <w:vAlign w:val="center"/>
          </w:tcPr>
          <w:p w14:paraId="78BFA66B"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0.45</w:t>
            </w:r>
          </w:p>
        </w:tc>
        <w:tc>
          <w:tcPr>
            <w:tcW w:w="257" w:type="pct"/>
            <w:tcMar>
              <w:top w:w="0" w:type="dxa"/>
              <w:left w:w="0" w:type="dxa"/>
              <w:bottom w:w="0" w:type="dxa"/>
              <w:right w:w="0" w:type="dxa"/>
            </w:tcMar>
            <w:vAlign w:val="center"/>
          </w:tcPr>
          <w:p w14:paraId="6B60623C"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0.35</w:t>
            </w:r>
          </w:p>
        </w:tc>
        <w:tc>
          <w:tcPr>
            <w:tcW w:w="279" w:type="pct"/>
            <w:tcMar>
              <w:top w:w="0" w:type="dxa"/>
              <w:left w:w="0" w:type="dxa"/>
              <w:bottom w:w="0" w:type="dxa"/>
              <w:right w:w="0" w:type="dxa"/>
            </w:tcMar>
            <w:vAlign w:val="center"/>
          </w:tcPr>
          <w:p w14:paraId="6BA5924D"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0.25</w:t>
            </w:r>
          </w:p>
        </w:tc>
      </w:tr>
      <w:tr w:rsidR="002A4BFC" w:rsidRPr="00C70A4F" w14:paraId="1A49D6BB" w14:textId="77777777" w:rsidTr="003D601C">
        <w:trPr>
          <w:trHeight w:val="340"/>
          <w:jc w:val="center"/>
        </w:trPr>
        <w:tc>
          <w:tcPr>
            <w:tcW w:w="288" w:type="pct"/>
            <w:tcMar>
              <w:top w:w="0" w:type="dxa"/>
              <w:left w:w="0" w:type="dxa"/>
              <w:bottom w:w="0" w:type="dxa"/>
              <w:right w:w="0" w:type="dxa"/>
            </w:tcMar>
            <w:vAlign w:val="center"/>
          </w:tcPr>
          <w:p w14:paraId="472C5521" w14:textId="77777777" w:rsidR="002A4BFC" w:rsidRPr="00C70A4F" w:rsidRDefault="00000000">
            <w:pPr>
              <w:pStyle w:val="Body"/>
              <w:tabs>
                <w:tab w:val="left" w:pos="567"/>
              </w:tabs>
              <w:jc w:val="center"/>
              <w:rPr>
                <w:rFonts w:ascii="Arial" w:hAnsi="Arial" w:cs="Arial"/>
                <w:sz w:val="18"/>
                <w:szCs w:val="18"/>
                <w:oMath/>
              </w:rPr>
            </w:pPr>
            <w:r w:rsidRPr="00C70A4F">
              <w:rPr>
                <w:rFonts w:ascii="Arial" w:hAnsi="Arial" w:cs="Arial"/>
                <w:i/>
                <w:iCs/>
                <w:sz w:val="18"/>
                <w:szCs w:val="18"/>
              </w:rPr>
              <w:t>f</w:t>
            </w:r>
            <w:r w:rsidRPr="00C70A4F">
              <w:rPr>
                <w:rFonts w:ascii="Arial" w:hAnsi="Arial" w:cs="Arial"/>
                <w:i/>
                <w:iCs/>
                <w:sz w:val="18"/>
                <w:szCs w:val="18"/>
                <w:vertAlign w:val="subscript"/>
              </w:rPr>
              <w:t>3</w:t>
            </w:r>
          </w:p>
        </w:tc>
        <w:tc>
          <w:tcPr>
            <w:tcW w:w="262" w:type="pct"/>
            <w:tcMar>
              <w:top w:w="0" w:type="dxa"/>
              <w:left w:w="0" w:type="dxa"/>
              <w:bottom w:w="0" w:type="dxa"/>
              <w:right w:w="0" w:type="dxa"/>
            </w:tcMar>
            <w:vAlign w:val="center"/>
          </w:tcPr>
          <w:p w14:paraId="0ACAADF4"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0.57</w:t>
            </w:r>
          </w:p>
        </w:tc>
        <w:tc>
          <w:tcPr>
            <w:tcW w:w="279" w:type="pct"/>
            <w:tcMar>
              <w:top w:w="0" w:type="dxa"/>
              <w:left w:w="0" w:type="dxa"/>
              <w:bottom w:w="0" w:type="dxa"/>
              <w:right w:w="0" w:type="dxa"/>
            </w:tcMar>
            <w:vAlign w:val="center"/>
          </w:tcPr>
          <w:p w14:paraId="1C8030C0"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0.47</w:t>
            </w:r>
          </w:p>
        </w:tc>
        <w:tc>
          <w:tcPr>
            <w:tcW w:w="279" w:type="pct"/>
            <w:tcMar>
              <w:top w:w="0" w:type="dxa"/>
              <w:left w:w="0" w:type="dxa"/>
              <w:bottom w:w="0" w:type="dxa"/>
              <w:right w:w="0" w:type="dxa"/>
            </w:tcMar>
            <w:vAlign w:val="center"/>
          </w:tcPr>
          <w:p w14:paraId="7CDAF7AF"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0.47</w:t>
            </w:r>
          </w:p>
        </w:tc>
        <w:tc>
          <w:tcPr>
            <w:tcW w:w="279" w:type="pct"/>
            <w:tcMar>
              <w:top w:w="0" w:type="dxa"/>
              <w:left w:w="0" w:type="dxa"/>
              <w:bottom w:w="0" w:type="dxa"/>
              <w:right w:w="0" w:type="dxa"/>
            </w:tcMar>
            <w:vAlign w:val="center"/>
          </w:tcPr>
          <w:p w14:paraId="775CEEC7"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0.57</w:t>
            </w:r>
          </w:p>
        </w:tc>
        <w:tc>
          <w:tcPr>
            <w:tcW w:w="279" w:type="pct"/>
            <w:tcMar>
              <w:top w:w="0" w:type="dxa"/>
              <w:left w:w="0" w:type="dxa"/>
              <w:bottom w:w="0" w:type="dxa"/>
              <w:right w:w="0" w:type="dxa"/>
            </w:tcMar>
            <w:vAlign w:val="center"/>
          </w:tcPr>
          <w:p w14:paraId="43415263"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0.57</w:t>
            </w:r>
          </w:p>
        </w:tc>
        <w:tc>
          <w:tcPr>
            <w:tcW w:w="279" w:type="pct"/>
            <w:tcMar>
              <w:top w:w="0" w:type="dxa"/>
              <w:left w:w="0" w:type="dxa"/>
              <w:bottom w:w="0" w:type="dxa"/>
              <w:right w:w="0" w:type="dxa"/>
            </w:tcMar>
            <w:vAlign w:val="center"/>
          </w:tcPr>
          <w:p w14:paraId="3C0270D0"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0.47</w:t>
            </w:r>
          </w:p>
        </w:tc>
        <w:tc>
          <w:tcPr>
            <w:tcW w:w="279" w:type="pct"/>
            <w:tcMar>
              <w:top w:w="0" w:type="dxa"/>
              <w:left w:w="0" w:type="dxa"/>
              <w:bottom w:w="0" w:type="dxa"/>
              <w:right w:w="0" w:type="dxa"/>
            </w:tcMar>
            <w:vAlign w:val="center"/>
          </w:tcPr>
          <w:p w14:paraId="44AEB507"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0.67</w:t>
            </w:r>
          </w:p>
        </w:tc>
        <w:tc>
          <w:tcPr>
            <w:tcW w:w="279" w:type="pct"/>
            <w:tcMar>
              <w:top w:w="0" w:type="dxa"/>
              <w:left w:w="0" w:type="dxa"/>
              <w:bottom w:w="0" w:type="dxa"/>
              <w:right w:w="0" w:type="dxa"/>
            </w:tcMar>
            <w:vAlign w:val="center"/>
          </w:tcPr>
          <w:p w14:paraId="7D63A2BC"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0.67</w:t>
            </w:r>
          </w:p>
        </w:tc>
        <w:tc>
          <w:tcPr>
            <w:tcW w:w="279" w:type="pct"/>
            <w:tcMar>
              <w:top w:w="0" w:type="dxa"/>
              <w:left w:w="0" w:type="dxa"/>
              <w:bottom w:w="0" w:type="dxa"/>
              <w:right w:w="0" w:type="dxa"/>
            </w:tcMar>
            <w:vAlign w:val="center"/>
          </w:tcPr>
          <w:p w14:paraId="7266F44A"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0.67</w:t>
            </w:r>
          </w:p>
        </w:tc>
        <w:tc>
          <w:tcPr>
            <w:tcW w:w="279" w:type="pct"/>
            <w:tcMar>
              <w:top w:w="0" w:type="dxa"/>
              <w:left w:w="0" w:type="dxa"/>
              <w:bottom w:w="0" w:type="dxa"/>
              <w:right w:w="0" w:type="dxa"/>
            </w:tcMar>
            <w:vAlign w:val="center"/>
          </w:tcPr>
          <w:p w14:paraId="72B6AD98"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0.57</w:t>
            </w:r>
          </w:p>
        </w:tc>
        <w:tc>
          <w:tcPr>
            <w:tcW w:w="279" w:type="pct"/>
            <w:tcMar>
              <w:top w:w="0" w:type="dxa"/>
              <w:left w:w="0" w:type="dxa"/>
              <w:bottom w:w="0" w:type="dxa"/>
              <w:right w:w="0" w:type="dxa"/>
            </w:tcMar>
            <w:vAlign w:val="center"/>
          </w:tcPr>
          <w:p w14:paraId="652EA404"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0.67</w:t>
            </w:r>
          </w:p>
        </w:tc>
        <w:tc>
          <w:tcPr>
            <w:tcW w:w="279" w:type="pct"/>
            <w:tcMar>
              <w:top w:w="0" w:type="dxa"/>
              <w:left w:w="0" w:type="dxa"/>
              <w:bottom w:w="0" w:type="dxa"/>
              <w:right w:w="0" w:type="dxa"/>
            </w:tcMar>
            <w:vAlign w:val="center"/>
          </w:tcPr>
          <w:p w14:paraId="49571AC6"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0.57</w:t>
            </w:r>
          </w:p>
        </w:tc>
        <w:tc>
          <w:tcPr>
            <w:tcW w:w="279" w:type="pct"/>
            <w:tcMar>
              <w:top w:w="0" w:type="dxa"/>
              <w:left w:w="0" w:type="dxa"/>
              <w:bottom w:w="0" w:type="dxa"/>
              <w:right w:w="0" w:type="dxa"/>
            </w:tcMar>
            <w:vAlign w:val="center"/>
          </w:tcPr>
          <w:p w14:paraId="2DAAF84B"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0.47</w:t>
            </w:r>
          </w:p>
        </w:tc>
        <w:tc>
          <w:tcPr>
            <w:tcW w:w="279" w:type="pct"/>
            <w:tcMar>
              <w:top w:w="0" w:type="dxa"/>
              <w:left w:w="0" w:type="dxa"/>
              <w:bottom w:w="0" w:type="dxa"/>
              <w:right w:w="0" w:type="dxa"/>
            </w:tcMar>
            <w:vAlign w:val="center"/>
          </w:tcPr>
          <w:p w14:paraId="13043156"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0.57</w:t>
            </w:r>
          </w:p>
        </w:tc>
        <w:tc>
          <w:tcPr>
            <w:tcW w:w="279" w:type="pct"/>
            <w:tcMar>
              <w:top w:w="0" w:type="dxa"/>
              <w:left w:w="0" w:type="dxa"/>
              <w:bottom w:w="0" w:type="dxa"/>
              <w:right w:w="0" w:type="dxa"/>
            </w:tcMar>
            <w:vAlign w:val="center"/>
          </w:tcPr>
          <w:p w14:paraId="22E56CC9"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0.57</w:t>
            </w:r>
          </w:p>
        </w:tc>
        <w:tc>
          <w:tcPr>
            <w:tcW w:w="257" w:type="pct"/>
            <w:tcMar>
              <w:top w:w="0" w:type="dxa"/>
              <w:left w:w="0" w:type="dxa"/>
              <w:bottom w:w="0" w:type="dxa"/>
              <w:right w:w="0" w:type="dxa"/>
            </w:tcMar>
            <w:vAlign w:val="center"/>
          </w:tcPr>
          <w:p w14:paraId="568B2BDE"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0.57</w:t>
            </w:r>
          </w:p>
        </w:tc>
        <w:tc>
          <w:tcPr>
            <w:tcW w:w="279" w:type="pct"/>
            <w:tcMar>
              <w:top w:w="0" w:type="dxa"/>
              <w:left w:w="0" w:type="dxa"/>
              <w:bottom w:w="0" w:type="dxa"/>
              <w:right w:w="0" w:type="dxa"/>
            </w:tcMar>
            <w:vAlign w:val="center"/>
          </w:tcPr>
          <w:p w14:paraId="341EBD1D"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0.57</w:t>
            </w:r>
          </w:p>
        </w:tc>
      </w:tr>
      <w:tr w:rsidR="002A4BFC" w:rsidRPr="00C70A4F" w14:paraId="6883D9DE" w14:textId="77777777" w:rsidTr="003D601C">
        <w:trPr>
          <w:trHeight w:val="340"/>
          <w:jc w:val="center"/>
        </w:trPr>
        <w:tc>
          <w:tcPr>
            <w:tcW w:w="288" w:type="pct"/>
            <w:tcMar>
              <w:top w:w="0" w:type="dxa"/>
              <w:left w:w="0" w:type="dxa"/>
              <w:bottom w:w="0" w:type="dxa"/>
              <w:right w:w="0" w:type="dxa"/>
            </w:tcMar>
            <w:vAlign w:val="center"/>
          </w:tcPr>
          <w:p w14:paraId="1DBF8B91" w14:textId="77777777" w:rsidR="002A4BFC" w:rsidRPr="00C70A4F" w:rsidRDefault="00000000">
            <w:pPr>
              <w:pStyle w:val="Body"/>
              <w:tabs>
                <w:tab w:val="left" w:pos="567"/>
              </w:tabs>
              <w:jc w:val="center"/>
              <w:rPr>
                <w:rFonts w:ascii="Arial" w:hAnsi="Arial" w:cs="Arial"/>
                <w:sz w:val="18"/>
                <w:szCs w:val="18"/>
                <w:oMath/>
              </w:rPr>
            </w:pPr>
            <w:r w:rsidRPr="00C70A4F">
              <w:rPr>
                <w:rFonts w:ascii="Arial" w:hAnsi="Arial" w:cs="Arial"/>
                <w:i/>
                <w:iCs/>
                <w:sz w:val="18"/>
                <w:szCs w:val="18"/>
              </w:rPr>
              <w:t>f</w:t>
            </w:r>
            <w:r w:rsidRPr="00C70A4F">
              <w:rPr>
                <w:rFonts w:ascii="Arial" w:hAnsi="Arial" w:cs="Arial"/>
                <w:i/>
                <w:iCs/>
                <w:sz w:val="18"/>
                <w:szCs w:val="18"/>
                <w:vertAlign w:val="subscript"/>
              </w:rPr>
              <w:t>4</w:t>
            </w:r>
          </w:p>
        </w:tc>
        <w:tc>
          <w:tcPr>
            <w:tcW w:w="262" w:type="pct"/>
            <w:tcMar>
              <w:top w:w="0" w:type="dxa"/>
              <w:left w:w="0" w:type="dxa"/>
              <w:bottom w:w="0" w:type="dxa"/>
              <w:right w:w="0" w:type="dxa"/>
            </w:tcMar>
            <w:vAlign w:val="center"/>
          </w:tcPr>
          <w:p w14:paraId="585A0607"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0.52</w:t>
            </w:r>
          </w:p>
        </w:tc>
        <w:tc>
          <w:tcPr>
            <w:tcW w:w="279" w:type="pct"/>
            <w:tcMar>
              <w:top w:w="0" w:type="dxa"/>
              <w:left w:w="0" w:type="dxa"/>
              <w:bottom w:w="0" w:type="dxa"/>
              <w:right w:w="0" w:type="dxa"/>
            </w:tcMar>
            <w:vAlign w:val="center"/>
          </w:tcPr>
          <w:p w14:paraId="10A617E8"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0.52</w:t>
            </w:r>
          </w:p>
        </w:tc>
        <w:tc>
          <w:tcPr>
            <w:tcW w:w="279" w:type="pct"/>
            <w:tcMar>
              <w:top w:w="0" w:type="dxa"/>
              <w:left w:w="0" w:type="dxa"/>
              <w:bottom w:w="0" w:type="dxa"/>
              <w:right w:w="0" w:type="dxa"/>
            </w:tcMar>
            <w:vAlign w:val="center"/>
          </w:tcPr>
          <w:p w14:paraId="4EEFDF32"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0.42</w:t>
            </w:r>
          </w:p>
        </w:tc>
        <w:tc>
          <w:tcPr>
            <w:tcW w:w="279" w:type="pct"/>
            <w:tcMar>
              <w:top w:w="0" w:type="dxa"/>
              <w:left w:w="0" w:type="dxa"/>
              <w:bottom w:w="0" w:type="dxa"/>
              <w:right w:w="0" w:type="dxa"/>
            </w:tcMar>
            <w:vAlign w:val="center"/>
          </w:tcPr>
          <w:p w14:paraId="635258AE"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0.52</w:t>
            </w:r>
          </w:p>
        </w:tc>
        <w:tc>
          <w:tcPr>
            <w:tcW w:w="279" w:type="pct"/>
            <w:tcMar>
              <w:top w:w="0" w:type="dxa"/>
              <w:left w:w="0" w:type="dxa"/>
              <w:bottom w:w="0" w:type="dxa"/>
              <w:right w:w="0" w:type="dxa"/>
            </w:tcMar>
            <w:vAlign w:val="center"/>
          </w:tcPr>
          <w:p w14:paraId="6920EB0B"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0.42</w:t>
            </w:r>
          </w:p>
        </w:tc>
        <w:tc>
          <w:tcPr>
            <w:tcW w:w="279" w:type="pct"/>
            <w:tcMar>
              <w:top w:w="0" w:type="dxa"/>
              <w:left w:w="0" w:type="dxa"/>
              <w:bottom w:w="0" w:type="dxa"/>
              <w:right w:w="0" w:type="dxa"/>
            </w:tcMar>
            <w:vAlign w:val="center"/>
          </w:tcPr>
          <w:p w14:paraId="2EE5EB0D"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0.62</w:t>
            </w:r>
          </w:p>
        </w:tc>
        <w:tc>
          <w:tcPr>
            <w:tcW w:w="279" w:type="pct"/>
            <w:tcMar>
              <w:top w:w="0" w:type="dxa"/>
              <w:left w:w="0" w:type="dxa"/>
              <w:bottom w:w="0" w:type="dxa"/>
              <w:right w:w="0" w:type="dxa"/>
            </w:tcMar>
            <w:vAlign w:val="center"/>
          </w:tcPr>
          <w:p w14:paraId="45771455"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0.62</w:t>
            </w:r>
          </w:p>
        </w:tc>
        <w:tc>
          <w:tcPr>
            <w:tcW w:w="279" w:type="pct"/>
            <w:tcMar>
              <w:top w:w="0" w:type="dxa"/>
              <w:left w:w="0" w:type="dxa"/>
              <w:bottom w:w="0" w:type="dxa"/>
              <w:right w:w="0" w:type="dxa"/>
            </w:tcMar>
            <w:vAlign w:val="center"/>
          </w:tcPr>
          <w:p w14:paraId="0453ED14"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0.42</w:t>
            </w:r>
          </w:p>
        </w:tc>
        <w:tc>
          <w:tcPr>
            <w:tcW w:w="279" w:type="pct"/>
            <w:tcMar>
              <w:top w:w="0" w:type="dxa"/>
              <w:left w:w="0" w:type="dxa"/>
              <w:bottom w:w="0" w:type="dxa"/>
              <w:right w:w="0" w:type="dxa"/>
            </w:tcMar>
            <w:vAlign w:val="center"/>
          </w:tcPr>
          <w:p w14:paraId="22BAD6D5"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0.52</w:t>
            </w:r>
          </w:p>
        </w:tc>
        <w:tc>
          <w:tcPr>
            <w:tcW w:w="279" w:type="pct"/>
            <w:tcMar>
              <w:top w:w="0" w:type="dxa"/>
              <w:left w:w="0" w:type="dxa"/>
              <w:bottom w:w="0" w:type="dxa"/>
              <w:right w:w="0" w:type="dxa"/>
            </w:tcMar>
            <w:vAlign w:val="center"/>
          </w:tcPr>
          <w:p w14:paraId="74D0768D"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0.52</w:t>
            </w:r>
          </w:p>
        </w:tc>
        <w:tc>
          <w:tcPr>
            <w:tcW w:w="279" w:type="pct"/>
            <w:tcMar>
              <w:top w:w="0" w:type="dxa"/>
              <w:left w:w="0" w:type="dxa"/>
              <w:bottom w:w="0" w:type="dxa"/>
              <w:right w:w="0" w:type="dxa"/>
            </w:tcMar>
            <w:vAlign w:val="center"/>
          </w:tcPr>
          <w:p w14:paraId="7C6102DE"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0.52</w:t>
            </w:r>
          </w:p>
        </w:tc>
        <w:tc>
          <w:tcPr>
            <w:tcW w:w="279" w:type="pct"/>
            <w:tcMar>
              <w:top w:w="0" w:type="dxa"/>
              <w:left w:w="0" w:type="dxa"/>
              <w:bottom w:w="0" w:type="dxa"/>
              <w:right w:w="0" w:type="dxa"/>
            </w:tcMar>
            <w:vAlign w:val="center"/>
          </w:tcPr>
          <w:p w14:paraId="30B80466"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0.42</w:t>
            </w:r>
          </w:p>
        </w:tc>
        <w:tc>
          <w:tcPr>
            <w:tcW w:w="279" w:type="pct"/>
            <w:tcMar>
              <w:top w:w="0" w:type="dxa"/>
              <w:left w:w="0" w:type="dxa"/>
              <w:bottom w:w="0" w:type="dxa"/>
              <w:right w:w="0" w:type="dxa"/>
            </w:tcMar>
            <w:vAlign w:val="center"/>
          </w:tcPr>
          <w:p w14:paraId="1E8D7960"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0.52</w:t>
            </w:r>
          </w:p>
        </w:tc>
        <w:tc>
          <w:tcPr>
            <w:tcW w:w="279" w:type="pct"/>
            <w:tcMar>
              <w:top w:w="0" w:type="dxa"/>
              <w:left w:w="0" w:type="dxa"/>
              <w:bottom w:w="0" w:type="dxa"/>
              <w:right w:w="0" w:type="dxa"/>
            </w:tcMar>
            <w:vAlign w:val="center"/>
          </w:tcPr>
          <w:p w14:paraId="347613D2"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0.52</w:t>
            </w:r>
          </w:p>
        </w:tc>
        <w:tc>
          <w:tcPr>
            <w:tcW w:w="279" w:type="pct"/>
            <w:tcMar>
              <w:top w:w="0" w:type="dxa"/>
              <w:left w:w="0" w:type="dxa"/>
              <w:bottom w:w="0" w:type="dxa"/>
              <w:right w:w="0" w:type="dxa"/>
            </w:tcMar>
            <w:vAlign w:val="center"/>
          </w:tcPr>
          <w:p w14:paraId="30E31EC1"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0.62</w:t>
            </w:r>
          </w:p>
        </w:tc>
        <w:tc>
          <w:tcPr>
            <w:tcW w:w="257" w:type="pct"/>
            <w:tcMar>
              <w:top w:w="0" w:type="dxa"/>
              <w:left w:w="0" w:type="dxa"/>
              <w:bottom w:w="0" w:type="dxa"/>
              <w:right w:w="0" w:type="dxa"/>
            </w:tcMar>
            <w:vAlign w:val="center"/>
          </w:tcPr>
          <w:p w14:paraId="141FA630"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0.52</w:t>
            </w:r>
          </w:p>
        </w:tc>
        <w:tc>
          <w:tcPr>
            <w:tcW w:w="279" w:type="pct"/>
            <w:tcMar>
              <w:top w:w="0" w:type="dxa"/>
              <w:left w:w="0" w:type="dxa"/>
              <w:bottom w:w="0" w:type="dxa"/>
              <w:right w:w="0" w:type="dxa"/>
            </w:tcMar>
            <w:vAlign w:val="center"/>
          </w:tcPr>
          <w:p w14:paraId="1D372B46"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0.62</w:t>
            </w:r>
          </w:p>
        </w:tc>
      </w:tr>
      <w:tr w:rsidR="002A4BFC" w:rsidRPr="00C70A4F" w14:paraId="0A788842" w14:textId="77777777" w:rsidTr="003D601C">
        <w:trPr>
          <w:trHeight w:val="340"/>
          <w:jc w:val="center"/>
        </w:trPr>
        <w:tc>
          <w:tcPr>
            <w:tcW w:w="288" w:type="pct"/>
            <w:tcMar>
              <w:top w:w="0" w:type="dxa"/>
              <w:left w:w="0" w:type="dxa"/>
              <w:bottom w:w="0" w:type="dxa"/>
              <w:right w:w="0" w:type="dxa"/>
            </w:tcMar>
            <w:vAlign w:val="center"/>
          </w:tcPr>
          <w:p w14:paraId="254A17C1" w14:textId="77777777" w:rsidR="002A4BFC" w:rsidRPr="00C70A4F" w:rsidRDefault="00000000">
            <w:pPr>
              <w:pStyle w:val="Body"/>
              <w:tabs>
                <w:tab w:val="left" w:pos="567"/>
              </w:tabs>
              <w:jc w:val="center"/>
              <w:rPr>
                <w:rFonts w:ascii="Arial" w:hAnsi="Arial" w:cs="Arial"/>
                <w:sz w:val="18"/>
                <w:szCs w:val="18"/>
                <w:oMath/>
              </w:rPr>
            </w:pPr>
            <w:r w:rsidRPr="00C70A4F">
              <w:rPr>
                <w:rFonts w:ascii="Arial" w:hAnsi="Arial" w:cs="Arial"/>
                <w:sz w:val="18"/>
                <w:szCs w:val="18"/>
              </w:rPr>
              <w:t>θ1</w:t>
            </w:r>
            <w:proofErr w:type="gramStart"/>
            <w:r w:rsidRPr="00C70A4F">
              <w:rPr>
                <w:rFonts w:ascii="Arial" w:hAnsi="Arial" w:cs="Arial"/>
                <w:sz w:val="18"/>
                <w:szCs w:val="18"/>
              </w:rPr>
              <w:t>/[</w:t>
            </w:r>
            <w:proofErr w:type="gramEnd"/>
            <w:r w:rsidRPr="00C70A4F">
              <w:rPr>
                <w:rFonts w:ascii="Arial" w:hAnsi="Arial" w:cs="Arial"/>
                <w:sz w:val="18"/>
                <w:szCs w:val="18"/>
              </w:rPr>
              <w:t>°]</w:t>
            </w:r>
          </w:p>
        </w:tc>
        <w:tc>
          <w:tcPr>
            <w:tcW w:w="262" w:type="pct"/>
            <w:tcMar>
              <w:top w:w="0" w:type="dxa"/>
              <w:left w:w="0" w:type="dxa"/>
              <w:bottom w:w="0" w:type="dxa"/>
              <w:right w:w="0" w:type="dxa"/>
            </w:tcMar>
            <w:vAlign w:val="center"/>
          </w:tcPr>
          <w:p w14:paraId="267E157D"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29.38</w:t>
            </w:r>
          </w:p>
        </w:tc>
        <w:tc>
          <w:tcPr>
            <w:tcW w:w="279" w:type="pct"/>
            <w:tcMar>
              <w:top w:w="0" w:type="dxa"/>
              <w:left w:w="0" w:type="dxa"/>
              <w:bottom w:w="0" w:type="dxa"/>
              <w:right w:w="0" w:type="dxa"/>
            </w:tcMar>
            <w:vAlign w:val="center"/>
          </w:tcPr>
          <w:p w14:paraId="4E0B3619"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27.25</w:t>
            </w:r>
          </w:p>
        </w:tc>
        <w:tc>
          <w:tcPr>
            <w:tcW w:w="279" w:type="pct"/>
            <w:tcMar>
              <w:top w:w="0" w:type="dxa"/>
              <w:left w:w="0" w:type="dxa"/>
              <w:bottom w:w="0" w:type="dxa"/>
              <w:right w:w="0" w:type="dxa"/>
            </w:tcMar>
            <w:vAlign w:val="center"/>
          </w:tcPr>
          <w:p w14:paraId="1F27472F"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26.42</w:t>
            </w:r>
          </w:p>
        </w:tc>
        <w:tc>
          <w:tcPr>
            <w:tcW w:w="279" w:type="pct"/>
            <w:tcMar>
              <w:top w:w="0" w:type="dxa"/>
              <w:left w:w="0" w:type="dxa"/>
              <w:bottom w:w="0" w:type="dxa"/>
              <w:right w:w="0" w:type="dxa"/>
            </w:tcMar>
            <w:vAlign w:val="center"/>
          </w:tcPr>
          <w:p w14:paraId="40E29158"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29.52</w:t>
            </w:r>
          </w:p>
        </w:tc>
        <w:tc>
          <w:tcPr>
            <w:tcW w:w="279" w:type="pct"/>
            <w:tcMar>
              <w:top w:w="0" w:type="dxa"/>
              <w:left w:w="0" w:type="dxa"/>
              <w:bottom w:w="0" w:type="dxa"/>
              <w:right w:w="0" w:type="dxa"/>
            </w:tcMar>
            <w:vAlign w:val="center"/>
          </w:tcPr>
          <w:p w14:paraId="4EEEAA72"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28.92</w:t>
            </w:r>
          </w:p>
        </w:tc>
        <w:tc>
          <w:tcPr>
            <w:tcW w:w="279" w:type="pct"/>
            <w:tcMar>
              <w:top w:w="0" w:type="dxa"/>
              <w:left w:w="0" w:type="dxa"/>
              <w:bottom w:w="0" w:type="dxa"/>
              <w:right w:w="0" w:type="dxa"/>
            </w:tcMar>
            <w:vAlign w:val="center"/>
          </w:tcPr>
          <w:p w14:paraId="350DAA36"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28.04</w:t>
            </w:r>
          </w:p>
        </w:tc>
        <w:tc>
          <w:tcPr>
            <w:tcW w:w="279" w:type="pct"/>
            <w:tcMar>
              <w:top w:w="0" w:type="dxa"/>
              <w:left w:w="0" w:type="dxa"/>
              <w:bottom w:w="0" w:type="dxa"/>
              <w:right w:w="0" w:type="dxa"/>
            </w:tcMar>
            <w:vAlign w:val="center"/>
          </w:tcPr>
          <w:p w14:paraId="6847A871"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31.25</w:t>
            </w:r>
          </w:p>
        </w:tc>
        <w:tc>
          <w:tcPr>
            <w:tcW w:w="279" w:type="pct"/>
            <w:tcMar>
              <w:top w:w="0" w:type="dxa"/>
              <w:left w:w="0" w:type="dxa"/>
              <w:bottom w:w="0" w:type="dxa"/>
              <w:right w:w="0" w:type="dxa"/>
            </w:tcMar>
            <w:vAlign w:val="center"/>
          </w:tcPr>
          <w:p w14:paraId="2015D430"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30.83</w:t>
            </w:r>
          </w:p>
        </w:tc>
        <w:tc>
          <w:tcPr>
            <w:tcW w:w="279" w:type="pct"/>
            <w:tcMar>
              <w:top w:w="0" w:type="dxa"/>
              <w:left w:w="0" w:type="dxa"/>
              <w:bottom w:w="0" w:type="dxa"/>
              <w:right w:w="0" w:type="dxa"/>
            </w:tcMar>
            <w:vAlign w:val="center"/>
          </w:tcPr>
          <w:p w14:paraId="007A06D0"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30.89</w:t>
            </w:r>
          </w:p>
        </w:tc>
        <w:tc>
          <w:tcPr>
            <w:tcW w:w="279" w:type="pct"/>
            <w:tcMar>
              <w:top w:w="0" w:type="dxa"/>
              <w:left w:w="0" w:type="dxa"/>
              <w:bottom w:w="0" w:type="dxa"/>
              <w:right w:w="0" w:type="dxa"/>
            </w:tcMar>
            <w:vAlign w:val="center"/>
          </w:tcPr>
          <w:p w14:paraId="64641714"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29.47</w:t>
            </w:r>
          </w:p>
        </w:tc>
        <w:tc>
          <w:tcPr>
            <w:tcW w:w="279" w:type="pct"/>
            <w:tcMar>
              <w:top w:w="0" w:type="dxa"/>
              <w:left w:w="0" w:type="dxa"/>
              <w:bottom w:w="0" w:type="dxa"/>
              <w:right w:w="0" w:type="dxa"/>
            </w:tcMar>
            <w:vAlign w:val="center"/>
          </w:tcPr>
          <w:p w14:paraId="6ED638F9"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31.02</w:t>
            </w:r>
          </w:p>
        </w:tc>
        <w:tc>
          <w:tcPr>
            <w:tcW w:w="279" w:type="pct"/>
            <w:tcMar>
              <w:top w:w="0" w:type="dxa"/>
              <w:left w:w="0" w:type="dxa"/>
              <w:bottom w:w="0" w:type="dxa"/>
              <w:right w:w="0" w:type="dxa"/>
            </w:tcMar>
            <w:vAlign w:val="center"/>
          </w:tcPr>
          <w:p w14:paraId="2B54A48A"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29.49</w:t>
            </w:r>
          </w:p>
        </w:tc>
        <w:tc>
          <w:tcPr>
            <w:tcW w:w="279" w:type="pct"/>
            <w:tcMar>
              <w:top w:w="0" w:type="dxa"/>
              <w:left w:w="0" w:type="dxa"/>
              <w:bottom w:w="0" w:type="dxa"/>
              <w:right w:w="0" w:type="dxa"/>
            </w:tcMar>
            <w:vAlign w:val="center"/>
          </w:tcPr>
          <w:p w14:paraId="6939142D"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27.59</w:t>
            </w:r>
          </w:p>
        </w:tc>
        <w:tc>
          <w:tcPr>
            <w:tcW w:w="279" w:type="pct"/>
            <w:tcMar>
              <w:top w:w="0" w:type="dxa"/>
              <w:left w:w="0" w:type="dxa"/>
              <w:bottom w:w="0" w:type="dxa"/>
              <w:right w:w="0" w:type="dxa"/>
            </w:tcMar>
            <w:vAlign w:val="center"/>
          </w:tcPr>
          <w:p w14:paraId="4DC7FE94"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29.45</w:t>
            </w:r>
          </w:p>
        </w:tc>
        <w:tc>
          <w:tcPr>
            <w:tcW w:w="279" w:type="pct"/>
            <w:tcMar>
              <w:top w:w="0" w:type="dxa"/>
              <w:left w:w="0" w:type="dxa"/>
              <w:bottom w:w="0" w:type="dxa"/>
              <w:right w:w="0" w:type="dxa"/>
            </w:tcMar>
            <w:vAlign w:val="center"/>
          </w:tcPr>
          <w:p w14:paraId="0C7E53C1"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30.02</w:t>
            </w:r>
          </w:p>
        </w:tc>
        <w:tc>
          <w:tcPr>
            <w:tcW w:w="257" w:type="pct"/>
            <w:tcMar>
              <w:top w:w="0" w:type="dxa"/>
              <w:left w:w="0" w:type="dxa"/>
              <w:bottom w:w="0" w:type="dxa"/>
              <w:right w:w="0" w:type="dxa"/>
            </w:tcMar>
            <w:vAlign w:val="center"/>
          </w:tcPr>
          <w:p w14:paraId="655FBA60"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29.39</w:t>
            </w:r>
          </w:p>
        </w:tc>
        <w:tc>
          <w:tcPr>
            <w:tcW w:w="279" w:type="pct"/>
            <w:tcMar>
              <w:top w:w="0" w:type="dxa"/>
              <w:left w:w="0" w:type="dxa"/>
              <w:bottom w:w="0" w:type="dxa"/>
              <w:right w:w="0" w:type="dxa"/>
            </w:tcMar>
            <w:vAlign w:val="center"/>
          </w:tcPr>
          <w:p w14:paraId="247DD59C"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30.12</w:t>
            </w:r>
          </w:p>
        </w:tc>
      </w:tr>
      <w:tr w:rsidR="002A4BFC" w:rsidRPr="00C70A4F" w14:paraId="6354B621" w14:textId="77777777" w:rsidTr="003D601C">
        <w:trPr>
          <w:trHeight w:val="340"/>
          <w:jc w:val="center"/>
        </w:trPr>
        <w:tc>
          <w:tcPr>
            <w:tcW w:w="288" w:type="pct"/>
            <w:tcMar>
              <w:top w:w="0" w:type="dxa"/>
              <w:left w:w="0" w:type="dxa"/>
              <w:bottom w:w="0" w:type="dxa"/>
              <w:right w:w="0" w:type="dxa"/>
            </w:tcMar>
            <w:vAlign w:val="center"/>
          </w:tcPr>
          <w:p w14:paraId="4D10037F" w14:textId="77777777" w:rsidR="002A4BFC" w:rsidRPr="00C70A4F" w:rsidRDefault="00000000">
            <w:pPr>
              <w:pStyle w:val="Body"/>
              <w:tabs>
                <w:tab w:val="left" w:pos="567"/>
              </w:tabs>
              <w:jc w:val="center"/>
              <w:rPr>
                <w:rFonts w:ascii="Arial" w:hAnsi="Arial" w:cs="Arial"/>
                <w:sz w:val="18"/>
                <w:szCs w:val="18"/>
                <w:oMath/>
              </w:rPr>
            </w:pPr>
            <w:r w:rsidRPr="00C70A4F">
              <w:rPr>
                <w:rFonts w:ascii="Arial" w:hAnsi="Arial" w:cs="Arial"/>
                <w:sz w:val="18"/>
                <w:szCs w:val="18"/>
              </w:rPr>
              <w:t>σ</w:t>
            </w:r>
            <w:proofErr w:type="gramStart"/>
            <w:r w:rsidRPr="00C70A4F">
              <w:rPr>
                <w:rFonts w:ascii="Arial" w:hAnsi="Arial" w:cs="Arial"/>
                <w:sz w:val="18"/>
                <w:szCs w:val="18"/>
              </w:rPr>
              <w:t>/[</w:t>
            </w:r>
            <w:proofErr w:type="gramEnd"/>
            <w:r w:rsidRPr="00C70A4F">
              <w:rPr>
                <w:rFonts w:ascii="Arial" w:hAnsi="Arial" w:cs="Arial"/>
                <w:sz w:val="18"/>
                <w:szCs w:val="18"/>
              </w:rPr>
              <w:t>%]</w:t>
            </w:r>
          </w:p>
        </w:tc>
        <w:tc>
          <w:tcPr>
            <w:tcW w:w="262" w:type="pct"/>
            <w:tcMar>
              <w:top w:w="0" w:type="dxa"/>
              <w:left w:w="0" w:type="dxa"/>
              <w:bottom w:w="0" w:type="dxa"/>
              <w:right w:w="0" w:type="dxa"/>
            </w:tcMar>
            <w:vAlign w:val="center"/>
          </w:tcPr>
          <w:p w14:paraId="7A630FD3"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2.72</w:t>
            </w:r>
          </w:p>
        </w:tc>
        <w:tc>
          <w:tcPr>
            <w:tcW w:w="279" w:type="pct"/>
            <w:tcMar>
              <w:top w:w="0" w:type="dxa"/>
              <w:left w:w="0" w:type="dxa"/>
              <w:bottom w:w="0" w:type="dxa"/>
              <w:right w:w="0" w:type="dxa"/>
            </w:tcMar>
            <w:vAlign w:val="center"/>
          </w:tcPr>
          <w:p w14:paraId="4563190C"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4.72</w:t>
            </w:r>
          </w:p>
        </w:tc>
        <w:tc>
          <w:tcPr>
            <w:tcW w:w="279" w:type="pct"/>
            <w:tcMar>
              <w:top w:w="0" w:type="dxa"/>
              <w:left w:w="0" w:type="dxa"/>
              <w:bottom w:w="0" w:type="dxa"/>
              <w:right w:w="0" w:type="dxa"/>
            </w:tcMar>
            <w:vAlign w:val="center"/>
          </w:tcPr>
          <w:p w14:paraId="05C4C3E5"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7.62</w:t>
            </w:r>
          </w:p>
        </w:tc>
        <w:tc>
          <w:tcPr>
            <w:tcW w:w="279" w:type="pct"/>
            <w:tcMar>
              <w:top w:w="0" w:type="dxa"/>
              <w:left w:w="0" w:type="dxa"/>
              <w:bottom w:w="0" w:type="dxa"/>
              <w:right w:w="0" w:type="dxa"/>
            </w:tcMar>
            <w:vAlign w:val="center"/>
          </w:tcPr>
          <w:p w14:paraId="689BD632"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3.22</w:t>
            </w:r>
          </w:p>
        </w:tc>
        <w:tc>
          <w:tcPr>
            <w:tcW w:w="279" w:type="pct"/>
            <w:tcMar>
              <w:top w:w="0" w:type="dxa"/>
              <w:left w:w="0" w:type="dxa"/>
              <w:bottom w:w="0" w:type="dxa"/>
              <w:right w:w="0" w:type="dxa"/>
            </w:tcMar>
            <w:vAlign w:val="center"/>
          </w:tcPr>
          <w:p w14:paraId="3D752A3C"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1.12</w:t>
            </w:r>
          </w:p>
        </w:tc>
        <w:tc>
          <w:tcPr>
            <w:tcW w:w="279" w:type="pct"/>
            <w:tcMar>
              <w:top w:w="0" w:type="dxa"/>
              <w:left w:w="0" w:type="dxa"/>
              <w:bottom w:w="0" w:type="dxa"/>
              <w:right w:w="0" w:type="dxa"/>
            </w:tcMar>
            <w:vAlign w:val="center"/>
          </w:tcPr>
          <w:p w14:paraId="52E2131E"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1.96</w:t>
            </w:r>
          </w:p>
        </w:tc>
        <w:tc>
          <w:tcPr>
            <w:tcW w:w="279" w:type="pct"/>
            <w:tcMar>
              <w:top w:w="0" w:type="dxa"/>
              <w:left w:w="0" w:type="dxa"/>
              <w:bottom w:w="0" w:type="dxa"/>
              <w:right w:w="0" w:type="dxa"/>
            </w:tcMar>
            <w:vAlign w:val="center"/>
          </w:tcPr>
          <w:p w14:paraId="46043F23"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9.27</w:t>
            </w:r>
          </w:p>
        </w:tc>
        <w:tc>
          <w:tcPr>
            <w:tcW w:w="279" w:type="pct"/>
            <w:tcMar>
              <w:top w:w="0" w:type="dxa"/>
              <w:left w:w="0" w:type="dxa"/>
              <w:bottom w:w="0" w:type="dxa"/>
              <w:right w:w="0" w:type="dxa"/>
            </w:tcMar>
            <w:vAlign w:val="center"/>
          </w:tcPr>
          <w:p w14:paraId="2BF7085E"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7.80</w:t>
            </w:r>
          </w:p>
        </w:tc>
        <w:tc>
          <w:tcPr>
            <w:tcW w:w="279" w:type="pct"/>
            <w:tcMar>
              <w:top w:w="0" w:type="dxa"/>
              <w:left w:w="0" w:type="dxa"/>
              <w:bottom w:w="0" w:type="dxa"/>
              <w:right w:w="0" w:type="dxa"/>
            </w:tcMar>
            <w:vAlign w:val="center"/>
          </w:tcPr>
          <w:p w14:paraId="3F08D225"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8.01</w:t>
            </w:r>
          </w:p>
        </w:tc>
        <w:tc>
          <w:tcPr>
            <w:tcW w:w="279" w:type="pct"/>
            <w:tcMar>
              <w:top w:w="0" w:type="dxa"/>
              <w:left w:w="0" w:type="dxa"/>
              <w:bottom w:w="0" w:type="dxa"/>
              <w:right w:w="0" w:type="dxa"/>
            </w:tcMar>
            <w:vAlign w:val="center"/>
          </w:tcPr>
          <w:p w14:paraId="5072A0AB"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3.04</w:t>
            </w:r>
          </w:p>
        </w:tc>
        <w:tc>
          <w:tcPr>
            <w:tcW w:w="279" w:type="pct"/>
            <w:tcMar>
              <w:top w:w="0" w:type="dxa"/>
              <w:left w:w="0" w:type="dxa"/>
              <w:bottom w:w="0" w:type="dxa"/>
              <w:right w:w="0" w:type="dxa"/>
            </w:tcMar>
            <w:vAlign w:val="center"/>
          </w:tcPr>
          <w:p w14:paraId="588AA80C"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8.46</w:t>
            </w:r>
          </w:p>
        </w:tc>
        <w:tc>
          <w:tcPr>
            <w:tcW w:w="279" w:type="pct"/>
            <w:tcMar>
              <w:top w:w="0" w:type="dxa"/>
              <w:left w:w="0" w:type="dxa"/>
              <w:bottom w:w="0" w:type="dxa"/>
              <w:right w:w="0" w:type="dxa"/>
            </w:tcMar>
            <w:vAlign w:val="center"/>
          </w:tcPr>
          <w:p w14:paraId="5A5DABB9"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3.11</w:t>
            </w:r>
          </w:p>
        </w:tc>
        <w:tc>
          <w:tcPr>
            <w:tcW w:w="279" w:type="pct"/>
            <w:tcMar>
              <w:top w:w="0" w:type="dxa"/>
              <w:left w:w="0" w:type="dxa"/>
              <w:bottom w:w="0" w:type="dxa"/>
              <w:right w:w="0" w:type="dxa"/>
            </w:tcMar>
            <w:vAlign w:val="center"/>
          </w:tcPr>
          <w:p w14:paraId="5691D077"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3.53</w:t>
            </w:r>
          </w:p>
        </w:tc>
        <w:tc>
          <w:tcPr>
            <w:tcW w:w="279" w:type="pct"/>
            <w:tcMar>
              <w:top w:w="0" w:type="dxa"/>
              <w:left w:w="0" w:type="dxa"/>
              <w:bottom w:w="0" w:type="dxa"/>
              <w:right w:w="0" w:type="dxa"/>
            </w:tcMar>
            <w:vAlign w:val="center"/>
          </w:tcPr>
          <w:p w14:paraId="32F75387"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2.97</w:t>
            </w:r>
          </w:p>
        </w:tc>
        <w:tc>
          <w:tcPr>
            <w:tcW w:w="279" w:type="pct"/>
            <w:tcMar>
              <w:top w:w="0" w:type="dxa"/>
              <w:left w:w="0" w:type="dxa"/>
              <w:bottom w:w="0" w:type="dxa"/>
              <w:right w:w="0" w:type="dxa"/>
            </w:tcMar>
            <w:vAlign w:val="center"/>
          </w:tcPr>
          <w:p w14:paraId="554C23E7"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4.97</w:t>
            </w:r>
          </w:p>
        </w:tc>
        <w:tc>
          <w:tcPr>
            <w:tcW w:w="257" w:type="pct"/>
            <w:tcMar>
              <w:top w:w="0" w:type="dxa"/>
              <w:left w:w="0" w:type="dxa"/>
              <w:bottom w:w="0" w:type="dxa"/>
              <w:right w:w="0" w:type="dxa"/>
            </w:tcMar>
            <w:vAlign w:val="center"/>
          </w:tcPr>
          <w:p w14:paraId="650A4828"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2.76</w:t>
            </w:r>
          </w:p>
        </w:tc>
        <w:tc>
          <w:tcPr>
            <w:tcW w:w="279" w:type="pct"/>
            <w:tcMar>
              <w:top w:w="0" w:type="dxa"/>
              <w:left w:w="0" w:type="dxa"/>
              <w:bottom w:w="0" w:type="dxa"/>
              <w:right w:w="0" w:type="dxa"/>
            </w:tcMar>
            <w:vAlign w:val="center"/>
          </w:tcPr>
          <w:p w14:paraId="567F0E4E" w14:textId="77777777" w:rsidR="002A4BFC" w:rsidRPr="00C70A4F" w:rsidRDefault="00000000">
            <w:pPr>
              <w:pStyle w:val="Body"/>
              <w:tabs>
                <w:tab w:val="left" w:pos="567"/>
              </w:tabs>
              <w:jc w:val="center"/>
              <w:rPr>
                <w:rFonts w:ascii="Arial" w:hAnsi="Arial" w:cs="Arial"/>
                <w:sz w:val="18"/>
                <w:szCs w:val="18"/>
              </w:rPr>
            </w:pPr>
            <w:r w:rsidRPr="00C70A4F">
              <w:rPr>
                <w:rFonts w:ascii="Arial" w:hAnsi="Arial" w:cs="Arial"/>
                <w:sz w:val="18"/>
                <w:szCs w:val="18"/>
              </w:rPr>
              <w:t>5.31</w:t>
            </w:r>
          </w:p>
        </w:tc>
      </w:tr>
    </w:tbl>
    <w:p w14:paraId="43DBEA21" w14:textId="77777777" w:rsidR="002A4BFC" w:rsidRPr="00C70A4F" w:rsidRDefault="002A4BFC">
      <w:pPr>
        <w:pStyle w:val="Body"/>
        <w:tabs>
          <w:tab w:val="left" w:pos="851"/>
        </w:tabs>
        <w:spacing w:line="276" w:lineRule="auto"/>
        <w:jc w:val="right"/>
        <w:rPr>
          <w:rFonts w:ascii="Arial" w:hAnsi="Arial"/>
          <w:b/>
          <w:bCs/>
          <w:sz w:val="20"/>
          <w:szCs w:val="20"/>
        </w:rPr>
      </w:pPr>
    </w:p>
    <w:p w14:paraId="66B1BB2B" w14:textId="77777777" w:rsidR="002A4BFC" w:rsidRPr="00C70A4F" w:rsidRDefault="00000000">
      <w:pPr>
        <w:pStyle w:val="Body"/>
        <w:tabs>
          <w:tab w:val="left" w:pos="851"/>
        </w:tabs>
        <w:spacing w:line="276" w:lineRule="auto"/>
        <w:jc w:val="right"/>
        <w:rPr>
          <w:rFonts w:ascii="Arial" w:hAnsi="Arial"/>
          <w:b/>
          <w:bCs/>
          <w:sz w:val="20"/>
          <w:szCs w:val="20"/>
        </w:rPr>
      </w:pPr>
      <w:r w:rsidRPr="00C70A4F">
        <w:rPr>
          <w:rFonts w:ascii="Arial" w:hAnsi="Arial"/>
          <w:b/>
          <w:bCs/>
          <w:sz w:val="20"/>
          <w:szCs w:val="20"/>
        </w:rPr>
        <w:t>Table 7</w:t>
      </w:r>
    </w:p>
    <w:p w14:paraId="4B664FE4" w14:textId="74B48C15" w:rsidR="002A4BFC" w:rsidRPr="00C70A4F" w:rsidRDefault="00892BFA">
      <w:pPr>
        <w:pStyle w:val="Body"/>
        <w:tabs>
          <w:tab w:val="left" w:pos="567"/>
        </w:tabs>
        <w:jc w:val="center"/>
        <w:rPr>
          <w:rFonts w:ascii="Arial" w:hAnsi="Arial"/>
          <w:b/>
          <w:bCs/>
          <w:sz w:val="18"/>
          <w:szCs w:val="18"/>
        </w:rPr>
      </w:pPr>
      <w:r w:rsidRPr="00C70A4F">
        <w:rPr>
          <w:rFonts w:ascii="Arial" w:hAnsi="Arial"/>
          <w:b/>
          <w:bCs/>
          <w:sz w:val="18"/>
          <w:szCs w:val="18"/>
        </w:rPr>
        <w:t>ANOVA for the quadratic regression model</w:t>
      </w:r>
    </w:p>
    <w:tbl>
      <w:tblPr>
        <w:tblStyle w:val="TableGrid"/>
        <w:tblW w:w="5232" w:type="pct"/>
        <w:tblInd w:w="-108" w:type="dxa"/>
        <w:tblLayout w:type="fixed"/>
        <w:tblLook w:val="04A0" w:firstRow="1" w:lastRow="0" w:firstColumn="1" w:lastColumn="0" w:noHBand="0" w:noVBand="1"/>
      </w:tblPr>
      <w:tblGrid>
        <w:gridCol w:w="810"/>
        <w:gridCol w:w="672"/>
        <w:gridCol w:w="673"/>
        <w:gridCol w:w="816"/>
        <w:gridCol w:w="683"/>
        <w:gridCol w:w="608"/>
        <w:gridCol w:w="707"/>
        <w:gridCol w:w="677"/>
        <w:gridCol w:w="648"/>
        <w:gridCol w:w="584"/>
        <w:gridCol w:w="636"/>
        <w:gridCol w:w="822"/>
        <w:gridCol w:w="600"/>
        <w:gridCol w:w="566"/>
        <w:gridCol w:w="566"/>
      </w:tblGrid>
      <w:tr w:rsidR="002A4BFC" w:rsidRPr="00C70A4F" w14:paraId="0A7A0555" w14:textId="77777777" w:rsidTr="003C6FCB">
        <w:trPr>
          <w:trHeight w:hRule="exact" w:val="423"/>
          <w:tblHeader/>
        </w:trPr>
        <w:tc>
          <w:tcPr>
            <w:tcW w:w="4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F13AD8E" w14:textId="77777777" w:rsidR="002A4BFC" w:rsidRPr="00C70A4F" w:rsidRDefault="00000000">
            <w:pPr>
              <w:jc w:val="center"/>
              <w:rPr>
                <w:rFonts w:ascii="Arial" w:hAnsi="Arial" w:cs="Arial"/>
                <w:b/>
                <w:bCs/>
                <w:color w:val="0F1115"/>
                <w:sz w:val="18"/>
                <w:szCs w:val="18"/>
                <w:shd w:val="clear" w:color="auto" w:fill="FFFFFF"/>
              </w:rPr>
            </w:pPr>
            <w:r w:rsidRPr="00C70A4F">
              <w:rPr>
                <w:rFonts w:ascii="Arial" w:hAnsi="Arial" w:cs="Arial"/>
                <w:b/>
                <w:bCs/>
                <w:color w:val="0F1115"/>
                <w:sz w:val="18"/>
                <w:szCs w:val="18"/>
                <w:shd w:val="clear" w:color="auto" w:fill="FFFFFF"/>
              </w:rPr>
              <w:t>Source</w:t>
            </w:r>
          </w:p>
        </w:tc>
        <w:tc>
          <w:tcPr>
            <w:tcW w:w="33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0F5DE41" w14:textId="77777777" w:rsidR="002A4BFC" w:rsidRPr="00C70A4F" w:rsidRDefault="00000000">
            <w:pPr>
              <w:jc w:val="center"/>
              <w:rPr>
                <w:rFonts w:ascii="Arial" w:hAnsi="Arial" w:cs="Arial"/>
                <w:b/>
                <w:bCs/>
                <w:color w:val="000000"/>
                <w:sz w:val="18"/>
                <w:szCs w:val="18"/>
              </w:rPr>
            </w:pPr>
            <w:r w:rsidRPr="00C70A4F">
              <w:rPr>
                <w:rFonts w:ascii="Arial" w:hAnsi="Arial" w:cs="Arial"/>
                <w:b/>
                <w:bCs/>
                <w:color w:val="000000"/>
                <w:sz w:val="18"/>
                <w:szCs w:val="18"/>
              </w:rPr>
              <w:t>Model</w:t>
            </w:r>
          </w:p>
        </w:tc>
        <w:tc>
          <w:tcPr>
            <w:tcW w:w="33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35C29E6" w14:textId="77777777" w:rsidR="002A4BFC" w:rsidRPr="00C70A4F" w:rsidRDefault="00000000">
            <w:pPr>
              <w:pStyle w:val="Body"/>
              <w:tabs>
                <w:tab w:val="left" w:pos="567"/>
              </w:tabs>
              <w:jc w:val="center"/>
              <w:rPr>
                <w:rFonts w:ascii="Arial" w:hAnsi="Arial" w:cs="Arial"/>
                <w:sz w:val="18"/>
                <w:szCs w:val="18"/>
                <w:oMath/>
              </w:rPr>
            </w:pPr>
            <w:r w:rsidRPr="00C70A4F">
              <w:rPr>
                <w:rFonts w:ascii="Arial" w:hAnsi="Arial" w:cs="Arial"/>
                <w:b/>
                <w:bCs/>
                <w:i/>
                <w:iCs/>
                <w:sz w:val="18"/>
                <w:szCs w:val="18"/>
              </w:rPr>
              <w:t>e</w:t>
            </w:r>
            <w:r w:rsidRPr="00C70A4F">
              <w:rPr>
                <w:rFonts w:ascii="Arial" w:hAnsi="Arial" w:cs="Arial"/>
                <w:b/>
                <w:bCs/>
                <w:i/>
                <w:iCs/>
                <w:sz w:val="18"/>
                <w:szCs w:val="18"/>
                <w:vertAlign w:val="subscript"/>
              </w:rPr>
              <w:t>1</w:t>
            </w:r>
          </w:p>
        </w:tc>
        <w:tc>
          <w:tcPr>
            <w:tcW w:w="40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1C01E91" w14:textId="77777777" w:rsidR="002A4BFC" w:rsidRPr="00C70A4F" w:rsidRDefault="00000000">
            <w:pPr>
              <w:pStyle w:val="Body"/>
              <w:tabs>
                <w:tab w:val="left" w:pos="567"/>
              </w:tabs>
              <w:jc w:val="center"/>
              <w:rPr>
                <w:rFonts w:ascii="Arial" w:hAnsi="Arial" w:cs="Arial"/>
                <w:sz w:val="18"/>
                <w:szCs w:val="18"/>
                <w:oMath/>
              </w:rPr>
            </w:pPr>
            <w:r w:rsidRPr="00C70A4F">
              <w:rPr>
                <w:rFonts w:ascii="Arial" w:hAnsi="Arial" w:cs="Arial"/>
                <w:b/>
                <w:bCs/>
                <w:i/>
                <w:iCs/>
                <w:sz w:val="18"/>
                <w:szCs w:val="18"/>
              </w:rPr>
              <w:t>f</w:t>
            </w:r>
            <w:r w:rsidRPr="00C70A4F">
              <w:rPr>
                <w:rFonts w:ascii="Arial" w:hAnsi="Arial" w:cs="Arial"/>
                <w:b/>
                <w:bCs/>
                <w:i/>
                <w:iCs/>
                <w:sz w:val="18"/>
                <w:szCs w:val="18"/>
                <w:vertAlign w:val="subscript"/>
              </w:rPr>
              <w:t>3</w:t>
            </w:r>
          </w:p>
        </w:tc>
        <w:tc>
          <w:tcPr>
            <w:tcW w:w="3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2617B7D" w14:textId="77777777" w:rsidR="002A4BFC" w:rsidRPr="00C70A4F" w:rsidRDefault="00000000">
            <w:pPr>
              <w:pStyle w:val="Body"/>
              <w:tabs>
                <w:tab w:val="left" w:pos="567"/>
              </w:tabs>
              <w:jc w:val="center"/>
              <w:rPr>
                <w:rFonts w:ascii="Arial" w:hAnsi="Arial" w:cs="Arial"/>
                <w:sz w:val="18"/>
                <w:szCs w:val="18"/>
                <w:oMath/>
              </w:rPr>
            </w:pPr>
            <w:r w:rsidRPr="00C70A4F">
              <w:rPr>
                <w:rFonts w:ascii="Arial" w:hAnsi="Arial" w:cs="Arial"/>
                <w:b/>
                <w:bCs/>
                <w:i/>
                <w:iCs/>
                <w:sz w:val="18"/>
                <w:szCs w:val="18"/>
              </w:rPr>
              <w:t>f</w:t>
            </w:r>
            <w:r w:rsidRPr="00C70A4F">
              <w:rPr>
                <w:rFonts w:ascii="Arial" w:hAnsi="Arial" w:cs="Arial"/>
                <w:b/>
                <w:bCs/>
                <w:i/>
                <w:iCs/>
                <w:sz w:val="18"/>
                <w:szCs w:val="18"/>
                <w:vertAlign w:val="subscript"/>
              </w:rPr>
              <w:t>4</w:t>
            </w:r>
          </w:p>
        </w:tc>
        <w:tc>
          <w:tcPr>
            <w:tcW w:w="30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0CB49F3" w14:textId="77777777" w:rsidR="002A4BFC" w:rsidRPr="00C70A4F" w:rsidRDefault="00000000">
            <w:pPr>
              <w:pStyle w:val="Body"/>
              <w:tabs>
                <w:tab w:val="left" w:pos="567"/>
              </w:tabs>
              <w:jc w:val="center"/>
              <w:rPr>
                <w:rFonts w:ascii="Arial" w:hAnsi="Arial" w:cs="Arial"/>
                <w:sz w:val="18"/>
                <w:szCs w:val="18"/>
                <w:oMath/>
              </w:rPr>
            </w:pPr>
            <w:r w:rsidRPr="00C70A4F">
              <w:rPr>
                <w:rFonts w:ascii="Arial" w:hAnsi="Arial" w:cs="Arial"/>
                <w:b/>
                <w:bCs/>
                <w:i/>
                <w:iCs/>
                <w:sz w:val="18"/>
                <w:szCs w:val="18"/>
              </w:rPr>
              <w:t>e</w:t>
            </w:r>
            <w:r w:rsidRPr="00C70A4F">
              <w:rPr>
                <w:rFonts w:ascii="Arial" w:hAnsi="Arial" w:cs="Arial"/>
                <w:b/>
                <w:bCs/>
                <w:i/>
                <w:iCs/>
                <w:sz w:val="18"/>
                <w:szCs w:val="18"/>
                <w:vertAlign w:val="subscript"/>
              </w:rPr>
              <w:t>1</w:t>
            </w:r>
            <w:r w:rsidRPr="00C70A4F">
              <w:rPr>
                <w:rFonts w:ascii="Arial" w:hAnsi="Arial" w:cs="Arial"/>
                <w:b/>
                <w:bCs/>
                <w:i/>
                <w:iCs/>
                <w:sz w:val="18"/>
                <w:szCs w:val="18"/>
              </w:rPr>
              <w:t>f</w:t>
            </w:r>
            <w:r w:rsidRPr="00C70A4F">
              <w:rPr>
                <w:rFonts w:ascii="Arial" w:hAnsi="Arial" w:cs="Arial"/>
                <w:b/>
                <w:bCs/>
                <w:i/>
                <w:iCs/>
                <w:sz w:val="18"/>
                <w:szCs w:val="18"/>
                <w:vertAlign w:val="subscript"/>
              </w:rPr>
              <w:t>3</w:t>
            </w:r>
          </w:p>
        </w:tc>
        <w:tc>
          <w:tcPr>
            <w:tcW w:w="35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1E09319" w14:textId="77777777" w:rsidR="002A4BFC" w:rsidRPr="00C70A4F" w:rsidRDefault="00000000">
            <w:pPr>
              <w:pStyle w:val="Body"/>
              <w:tabs>
                <w:tab w:val="left" w:pos="567"/>
              </w:tabs>
              <w:jc w:val="center"/>
              <w:rPr>
                <w:rFonts w:ascii="Arial" w:hAnsi="Arial" w:cs="Arial"/>
                <w:sz w:val="18"/>
                <w:szCs w:val="18"/>
                <w:oMath/>
              </w:rPr>
            </w:pPr>
            <w:r w:rsidRPr="00C70A4F">
              <w:rPr>
                <w:rFonts w:ascii="Arial" w:hAnsi="Arial" w:cs="Arial"/>
                <w:b/>
                <w:bCs/>
                <w:i/>
                <w:iCs/>
                <w:sz w:val="18"/>
                <w:szCs w:val="18"/>
              </w:rPr>
              <w:t>e</w:t>
            </w:r>
            <w:r w:rsidRPr="00C70A4F">
              <w:rPr>
                <w:rFonts w:ascii="Arial" w:hAnsi="Arial" w:cs="Arial"/>
                <w:b/>
                <w:bCs/>
                <w:i/>
                <w:iCs/>
                <w:sz w:val="18"/>
                <w:szCs w:val="18"/>
                <w:vertAlign w:val="subscript"/>
              </w:rPr>
              <w:t>1</w:t>
            </w:r>
            <w:r w:rsidRPr="00C70A4F">
              <w:rPr>
                <w:rFonts w:ascii="Arial" w:hAnsi="Arial" w:cs="Arial"/>
                <w:b/>
                <w:bCs/>
                <w:i/>
                <w:iCs/>
                <w:sz w:val="18"/>
                <w:szCs w:val="18"/>
              </w:rPr>
              <w:t>f</w:t>
            </w:r>
            <w:r w:rsidRPr="00C70A4F">
              <w:rPr>
                <w:rFonts w:ascii="Arial" w:hAnsi="Arial" w:cs="Arial"/>
                <w:b/>
                <w:bCs/>
                <w:i/>
                <w:iCs/>
                <w:sz w:val="18"/>
                <w:szCs w:val="18"/>
                <w:vertAlign w:val="subscript"/>
              </w:rPr>
              <w:t>4</w:t>
            </w:r>
          </w:p>
        </w:tc>
        <w:tc>
          <w:tcPr>
            <w:tcW w:w="33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F77D2D0" w14:textId="77777777" w:rsidR="002A4BFC" w:rsidRPr="00C70A4F" w:rsidRDefault="00000000">
            <w:pPr>
              <w:pStyle w:val="Body"/>
              <w:tabs>
                <w:tab w:val="left" w:pos="567"/>
              </w:tabs>
              <w:jc w:val="center"/>
              <w:rPr>
                <w:rFonts w:ascii="Arial" w:hAnsi="Arial" w:cs="Arial"/>
                <w:sz w:val="18"/>
                <w:szCs w:val="18"/>
                <w:oMath/>
              </w:rPr>
            </w:pPr>
            <w:r w:rsidRPr="00C70A4F">
              <w:rPr>
                <w:rFonts w:ascii="Arial" w:hAnsi="Arial" w:cs="Arial"/>
                <w:b/>
                <w:bCs/>
                <w:i/>
                <w:iCs/>
                <w:sz w:val="18"/>
                <w:szCs w:val="18"/>
              </w:rPr>
              <w:t>f</w:t>
            </w:r>
            <w:r w:rsidRPr="00C70A4F">
              <w:rPr>
                <w:rFonts w:ascii="Arial" w:hAnsi="Arial" w:cs="Arial"/>
                <w:b/>
                <w:bCs/>
                <w:i/>
                <w:iCs/>
                <w:sz w:val="18"/>
                <w:szCs w:val="18"/>
                <w:vertAlign w:val="subscript"/>
              </w:rPr>
              <w:t>3</w:t>
            </w:r>
            <w:r w:rsidRPr="00C70A4F">
              <w:rPr>
                <w:rFonts w:ascii="Arial" w:hAnsi="Arial" w:cs="Arial"/>
                <w:b/>
                <w:bCs/>
                <w:i/>
                <w:iCs/>
                <w:sz w:val="18"/>
                <w:szCs w:val="18"/>
              </w:rPr>
              <w:t>f</w:t>
            </w:r>
            <w:r w:rsidRPr="00C70A4F">
              <w:rPr>
                <w:rFonts w:ascii="Arial" w:hAnsi="Arial" w:cs="Arial"/>
                <w:b/>
                <w:bCs/>
                <w:i/>
                <w:iCs/>
                <w:sz w:val="18"/>
                <w:szCs w:val="18"/>
                <w:vertAlign w:val="subscript"/>
              </w:rPr>
              <w:t>4</w:t>
            </w:r>
          </w:p>
        </w:tc>
        <w:tc>
          <w:tcPr>
            <w:tcW w:w="32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2DF6BC3" w14:textId="77777777" w:rsidR="002A4BFC" w:rsidRPr="00C70A4F" w:rsidRDefault="00000000">
            <w:pPr>
              <w:jc w:val="center"/>
              <w:rPr>
                <w:rFonts w:ascii="Arial" w:hAnsi="Arial" w:cs="Arial"/>
                <w:color w:val="0F1115"/>
                <w:sz w:val="18"/>
                <w:szCs w:val="18"/>
                <w:shd w:val="clear" w:color="auto" w:fill="FFFFFF"/>
                <w:lang w:eastAsia="zh-CN"/>
                <w:oMath/>
              </w:rPr>
            </w:pPr>
            <w:r w:rsidRPr="00C70A4F">
              <w:rPr>
                <w:rFonts w:ascii="Arial" w:hAnsi="Arial" w:cs="Arial"/>
                <w:b/>
                <w:bCs/>
                <w:i/>
                <w:iCs/>
                <w:sz w:val="18"/>
                <w:szCs w:val="18"/>
              </w:rPr>
              <w:t>e</w:t>
            </w:r>
            <w:r w:rsidRPr="00C70A4F">
              <w:rPr>
                <w:rFonts w:ascii="Arial" w:hAnsi="Arial" w:cs="Arial"/>
                <w:b/>
                <w:bCs/>
                <w:i/>
                <w:iCs/>
                <w:sz w:val="18"/>
                <w:szCs w:val="18"/>
                <w:vertAlign w:val="subscript"/>
              </w:rPr>
              <w:t>1</w:t>
            </w:r>
            <w:r w:rsidRPr="00C70A4F">
              <w:rPr>
                <w:rFonts w:ascii="Arial" w:hAnsi="Arial" w:cs="Arial"/>
                <w:b/>
                <w:bCs/>
                <w:i/>
                <w:iCs/>
                <w:sz w:val="18"/>
                <w:szCs w:val="18"/>
                <w:vertAlign w:val="superscript"/>
                <w:lang w:eastAsia="zh-CN"/>
              </w:rPr>
              <w:t>2</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035F32E" w14:textId="77777777" w:rsidR="002A4BFC" w:rsidRPr="00C70A4F" w:rsidRDefault="00000000">
            <w:pPr>
              <w:pStyle w:val="Body"/>
              <w:tabs>
                <w:tab w:val="left" w:pos="567"/>
              </w:tabs>
              <w:jc w:val="center"/>
              <w:rPr>
                <w:rFonts w:ascii="Arial" w:hAnsi="Arial" w:cs="Arial"/>
                <w:sz w:val="18"/>
                <w:szCs w:val="18"/>
                <w:oMath/>
              </w:rPr>
            </w:pPr>
            <w:r w:rsidRPr="00C70A4F">
              <w:rPr>
                <w:rFonts w:ascii="Arial" w:hAnsi="Arial" w:cs="Arial"/>
                <w:b/>
                <w:bCs/>
                <w:i/>
                <w:iCs/>
                <w:sz w:val="18"/>
                <w:szCs w:val="18"/>
              </w:rPr>
              <w:t>f</w:t>
            </w:r>
            <w:r w:rsidRPr="00C70A4F">
              <w:rPr>
                <w:rFonts w:ascii="Arial" w:hAnsi="Arial" w:cs="Arial"/>
                <w:b/>
                <w:bCs/>
                <w:i/>
                <w:iCs/>
                <w:sz w:val="18"/>
                <w:szCs w:val="18"/>
                <w:vertAlign w:val="subscript"/>
              </w:rPr>
              <w:t>3</w:t>
            </w:r>
            <w:r w:rsidRPr="00C70A4F">
              <w:rPr>
                <w:rFonts w:ascii="Arial" w:hAnsi="Arial" w:cs="Arial"/>
                <w:b/>
                <w:bCs/>
                <w:i/>
                <w:iCs/>
                <w:sz w:val="18"/>
                <w:szCs w:val="18"/>
                <w:vertAlign w:val="superscript"/>
              </w:rPr>
              <w:t>2</w:t>
            </w:r>
          </w:p>
        </w:tc>
        <w:tc>
          <w:tcPr>
            <w:tcW w:w="31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0BEEF4C" w14:textId="77777777" w:rsidR="002A4BFC" w:rsidRPr="00C70A4F" w:rsidRDefault="00000000">
            <w:pPr>
              <w:pStyle w:val="Body"/>
              <w:tabs>
                <w:tab w:val="left" w:pos="567"/>
              </w:tabs>
              <w:jc w:val="center"/>
              <w:rPr>
                <w:rFonts w:ascii="Arial" w:hAnsi="Arial" w:cs="Arial"/>
                <w:sz w:val="18"/>
                <w:szCs w:val="18"/>
                <w:oMath/>
              </w:rPr>
            </w:pPr>
            <w:r w:rsidRPr="00C70A4F">
              <w:rPr>
                <w:rFonts w:ascii="Arial" w:hAnsi="Arial" w:cs="Arial"/>
                <w:b/>
                <w:bCs/>
                <w:i/>
                <w:iCs/>
                <w:sz w:val="18"/>
                <w:szCs w:val="18"/>
              </w:rPr>
              <w:t>f</w:t>
            </w:r>
            <w:r w:rsidRPr="00C70A4F">
              <w:rPr>
                <w:rFonts w:ascii="Arial" w:hAnsi="Arial" w:cs="Arial"/>
                <w:b/>
                <w:bCs/>
                <w:i/>
                <w:iCs/>
                <w:sz w:val="18"/>
                <w:szCs w:val="18"/>
                <w:vertAlign w:val="subscript"/>
              </w:rPr>
              <w:t>4</w:t>
            </w:r>
            <w:r w:rsidRPr="00C70A4F">
              <w:rPr>
                <w:rFonts w:ascii="Arial" w:hAnsi="Arial" w:cs="Arial"/>
                <w:b/>
                <w:bCs/>
                <w:i/>
                <w:iCs/>
                <w:sz w:val="18"/>
                <w:szCs w:val="18"/>
                <w:vertAlign w:val="superscript"/>
              </w:rPr>
              <w:t>2</w:t>
            </w:r>
          </w:p>
        </w:tc>
        <w:tc>
          <w:tcPr>
            <w:tcW w:w="40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7EF0A4E" w14:textId="77777777" w:rsidR="002A4BFC" w:rsidRPr="00C70A4F" w:rsidRDefault="00000000">
            <w:pPr>
              <w:jc w:val="center"/>
              <w:rPr>
                <w:rFonts w:ascii="Arial" w:hAnsi="Arial" w:cs="Arial"/>
                <w:b/>
                <w:bCs/>
                <w:color w:val="000000"/>
                <w:sz w:val="18"/>
                <w:szCs w:val="18"/>
              </w:rPr>
            </w:pPr>
            <w:r w:rsidRPr="00C70A4F">
              <w:rPr>
                <w:rFonts w:ascii="Arial" w:hAnsi="Arial" w:cs="Arial"/>
                <w:b/>
                <w:bCs/>
                <w:color w:val="000000"/>
                <w:sz w:val="18"/>
                <w:szCs w:val="18"/>
              </w:rPr>
              <w:t>Residual</w:t>
            </w:r>
          </w:p>
        </w:tc>
        <w:tc>
          <w:tcPr>
            <w:tcW w:w="29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86B280F" w14:textId="77777777" w:rsidR="002A4BFC" w:rsidRPr="00C70A4F" w:rsidRDefault="00000000">
            <w:pPr>
              <w:jc w:val="center"/>
              <w:rPr>
                <w:rFonts w:ascii="Arial" w:hAnsi="Arial" w:cs="Arial"/>
                <w:b/>
                <w:bCs/>
                <w:color w:val="000000"/>
                <w:sz w:val="18"/>
                <w:szCs w:val="18"/>
              </w:rPr>
            </w:pPr>
            <w:r w:rsidRPr="00C70A4F">
              <w:rPr>
                <w:rFonts w:ascii="Arial" w:hAnsi="Arial" w:cs="Arial"/>
                <w:b/>
                <w:bCs/>
                <w:color w:val="000000"/>
                <w:sz w:val="18"/>
                <w:szCs w:val="18"/>
              </w:rPr>
              <w:t>Lack of Fit</w:t>
            </w:r>
          </w:p>
        </w:tc>
        <w:tc>
          <w:tcPr>
            <w:tcW w:w="28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1EC7323" w14:textId="77777777" w:rsidR="002A4BFC" w:rsidRPr="00C70A4F" w:rsidRDefault="00000000">
            <w:pPr>
              <w:jc w:val="center"/>
              <w:rPr>
                <w:rFonts w:ascii="Arial" w:hAnsi="Arial" w:cs="Arial"/>
                <w:b/>
                <w:bCs/>
                <w:color w:val="000000"/>
                <w:sz w:val="18"/>
                <w:szCs w:val="18"/>
              </w:rPr>
            </w:pPr>
            <w:r w:rsidRPr="00C70A4F">
              <w:rPr>
                <w:rFonts w:ascii="Arial" w:hAnsi="Arial" w:cs="Arial"/>
                <w:b/>
                <w:bCs/>
                <w:color w:val="000000"/>
                <w:sz w:val="18"/>
                <w:szCs w:val="18"/>
              </w:rPr>
              <w:t>Pure Error</w:t>
            </w:r>
          </w:p>
        </w:tc>
        <w:tc>
          <w:tcPr>
            <w:tcW w:w="28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709B538" w14:textId="77777777" w:rsidR="002A4BFC" w:rsidRPr="00C70A4F" w:rsidRDefault="00000000">
            <w:pPr>
              <w:jc w:val="center"/>
              <w:rPr>
                <w:rFonts w:ascii="Arial" w:hAnsi="Arial" w:cs="Arial"/>
                <w:b/>
                <w:bCs/>
                <w:color w:val="000000"/>
                <w:sz w:val="18"/>
                <w:szCs w:val="18"/>
              </w:rPr>
            </w:pPr>
            <w:r w:rsidRPr="00C70A4F">
              <w:rPr>
                <w:rFonts w:ascii="Arial" w:hAnsi="Arial" w:cs="Arial"/>
                <w:b/>
                <w:bCs/>
                <w:color w:val="000000"/>
                <w:sz w:val="18"/>
                <w:szCs w:val="18"/>
              </w:rPr>
              <w:t>Cor Total</w:t>
            </w:r>
          </w:p>
        </w:tc>
      </w:tr>
      <w:tr w:rsidR="002A4BFC" w:rsidRPr="00C70A4F" w14:paraId="382004FE" w14:textId="77777777" w:rsidTr="00285D8E">
        <w:trPr>
          <w:trHeight w:hRule="exact" w:val="532"/>
        </w:trPr>
        <w:tc>
          <w:tcPr>
            <w:tcW w:w="4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62B3525" w14:textId="0DBF4C5A" w:rsidR="002A4BFC" w:rsidRPr="003C6FCB" w:rsidRDefault="00285D8E">
            <w:pPr>
              <w:jc w:val="center"/>
              <w:rPr>
                <w:rFonts w:ascii="Arial" w:hAnsi="Arial" w:cs="Arial"/>
                <w:color w:val="0F1115"/>
                <w:sz w:val="18"/>
                <w:szCs w:val="18"/>
                <w:shd w:val="clear" w:color="auto" w:fill="FFFFFF"/>
                <w:lang w:eastAsia="zh-CN"/>
              </w:rPr>
            </w:pPr>
            <w:r w:rsidRPr="003C6FCB">
              <w:rPr>
                <w:rFonts w:ascii="Arial" w:hAnsi="Arial" w:cs="Arial"/>
                <w:color w:val="0F1115"/>
                <w:sz w:val="18"/>
                <w:szCs w:val="18"/>
                <w:shd w:val="clear" w:color="auto" w:fill="FFFFFF"/>
                <w:lang w:eastAsia="zh-CN"/>
              </w:rPr>
              <w:t>Sum of squares</w:t>
            </w:r>
          </w:p>
        </w:tc>
        <w:tc>
          <w:tcPr>
            <w:tcW w:w="33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2A286D0"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30.00</w:t>
            </w:r>
          </w:p>
        </w:tc>
        <w:tc>
          <w:tcPr>
            <w:tcW w:w="33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01AA024"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0.1624</w:t>
            </w:r>
          </w:p>
        </w:tc>
        <w:tc>
          <w:tcPr>
            <w:tcW w:w="40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87E8954"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26.97</w:t>
            </w:r>
          </w:p>
        </w:tc>
        <w:tc>
          <w:tcPr>
            <w:tcW w:w="3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96725EC"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1.78</w:t>
            </w:r>
          </w:p>
        </w:tc>
        <w:tc>
          <w:tcPr>
            <w:tcW w:w="30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526905F"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0.0110</w:t>
            </w:r>
          </w:p>
        </w:tc>
        <w:tc>
          <w:tcPr>
            <w:tcW w:w="35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37D6AD8"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0.0552</w:t>
            </w:r>
          </w:p>
        </w:tc>
        <w:tc>
          <w:tcPr>
            <w:tcW w:w="33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D78D49C"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0.3600</w:t>
            </w:r>
          </w:p>
        </w:tc>
        <w:tc>
          <w:tcPr>
            <w:tcW w:w="32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F812D21"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0.0647</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9AD1743"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0.6032</w:t>
            </w:r>
          </w:p>
        </w:tc>
        <w:tc>
          <w:tcPr>
            <w:tcW w:w="31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0626219"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0.0215</w:t>
            </w:r>
          </w:p>
        </w:tc>
        <w:tc>
          <w:tcPr>
            <w:tcW w:w="40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95A1D1E"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0.0683</w:t>
            </w:r>
          </w:p>
        </w:tc>
        <w:tc>
          <w:tcPr>
            <w:tcW w:w="29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11BDF0B"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0.0548</w:t>
            </w:r>
          </w:p>
        </w:tc>
        <w:tc>
          <w:tcPr>
            <w:tcW w:w="28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54865FD"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0.0135</w:t>
            </w:r>
          </w:p>
        </w:tc>
        <w:tc>
          <w:tcPr>
            <w:tcW w:w="28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57D6F35"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30.07</w:t>
            </w:r>
          </w:p>
        </w:tc>
      </w:tr>
      <w:tr w:rsidR="002A4BFC" w:rsidRPr="00C70A4F" w14:paraId="13C2279E" w14:textId="77777777" w:rsidTr="00285D8E">
        <w:trPr>
          <w:trHeight w:hRule="exact" w:val="850"/>
        </w:trPr>
        <w:tc>
          <w:tcPr>
            <w:tcW w:w="4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F6C5BB7" w14:textId="23EB8FA4" w:rsidR="002A4BFC" w:rsidRPr="003C6FCB" w:rsidRDefault="00285D8E">
            <w:pPr>
              <w:jc w:val="center"/>
              <w:rPr>
                <w:rFonts w:ascii="Arial" w:hAnsi="Arial" w:cs="Arial"/>
                <w:color w:val="0F1115"/>
                <w:sz w:val="18"/>
                <w:szCs w:val="18"/>
                <w:shd w:val="clear" w:color="auto" w:fill="FFFFFF"/>
                <w:lang w:eastAsia="zh-CN"/>
              </w:rPr>
            </w:pPr>
            <w:r w:rsidRPr="003C6FCB">
              <w:rPr>
                <w:rFonts w:ascii="Arial" w:hAnsi="Arial" w:cs="Arial"/>
                <w:color w:val="0F1115"/>
                <w:sz w:val="18"/>
                <w:szCs w:val="18"/>
                <w:shd w:val="clear" w:color="auto" w:fill="FFFFFF"/>
                <w:lang w:eastAsia="zh-CN"/>
              </w:rPr>
              <w:lastRenderedPageBreak/>
              <w:t>Degrees of freedom</w:t>
            </w:r>
          </w:p>
        </w:tc>
        <w:tc>
          <w:tcPr>
            <w:tcW w:w="33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B075459"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9</w:t>
            </w:r>
          </w:p>
        </w:tc>
        <w:tc>
          <w:tcPr>
            <w:tcW w:w="33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33B9E25"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1</w:t>
            </w:r>
          </w:p>
        </w:tc>
        <w:tc>
          <w:tcPr>
            <w:tcW w:w="40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12EB3AE"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1</w:t>
            </w:r>
          </w:p>
        </w:tc>
        <w:tc>
          <w:tcPr>
            <w:tcW w:w="3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7AFE391"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1</w:t>
            </w:r>
          </w:p>
        </w:tc>
        <w:tc>
          <w:tcPr>
            <w:tcW w:w="30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1BA04D8"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1</w:t>
            </w:r>
          </w:p>
        </w:tc>
        <w:tc>
          <w:tcPr>
            <w:tcW w:w="35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858C424"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1</w:t>
            </w:r>
          </w:p>
        </w:tc>
        <w:tc>
          <w:tcPr>
            <w:tcW w:w="33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0693B52"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1</w:t>
            </w:r>
          </w:p>
        </w:tc>
        <w:tc>
          <w:tcPr>
            <w:tcW w:w="32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0159300"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1</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6B55B84"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1</w:t>
            </w:r>
          </w:p>
        </w:tc>
        <w:tc>
          <w:tcPr>
            <w:tcW w:w="31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6849BCF"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1</w:t>
            </w:r>
          </w:p>
        </w:tc>
        <w:tc>
          <w:tcPr>
            <w:tcW w:w="40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85A51A1"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7</w:t>
            </w:r>
          </w:p>
        </w:tc>
        <w:tc>
          <w:tcPr>
            <w:tcW w:w="29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BFA6A07"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3</w:t>
            </w:r>
          </w:p>
        </w:tc>
        <w:tc>
          <w:tcPr>
            <w:tcW w:w="28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0C24E87"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4</w:t>
            </w:r>
          </w:p>
        </w:tc>
        <w:tc>
          <w:tcPr>
            <w:tcW w:w="28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94B95E3"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16</w:t>
            </w:r>
          </w:p>
        </w:tc>
      </w:tr>
      <w:tr w:rsidR="002A4BFC" w:rsidRPr="00C70A4F" w14:paraId="01B084F8" w14:textId="77777777" w:rsidTr="00285D8E">
        <w:trPr>
          <w:trHeight w:hRule="exact" w:val="565"/>
        </w:trPr>
        <w:tc>
          <w:tcPr>
            <w:tcW w:w="4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A769F6F" w14:textId="346812F1" w:rsidR="002A4BFC" w:rsidRPr="003C6FCB" w:rsidRDefault="00285D8E" w:rsidP="00285D8E">
            <w:pPr>
              <w:jc w:val="center"/>
              <w:rPr>
                <w:rFonts w:ascii="Arial" w:hAnsi="Arial" w:cs="Arial"/>
                <w:color w:val="000000"/>
                <w:sz w:val="18"/>
                <w:szCs w:val="18"/>
                <w:lang w:eastAsia="zh-CN"/>
              </w:rPr>
            </w:pPr>
            <w:r w:rsidRPr="003C6FCB">
              <w:rPr>
                <w:rFonts w:ascii="Arial" w:hAnsi="Arial" w:cs="Arial"/>
                <w:color w:val="000000"/>
                <w:sz w:val="18"/>
                <w:szCs w:val="18"/>
              </w:rPr>
              <w:t xml:space="preserve">Mean square </w:t>
            </w:r>
          </w:p>
        </w:tc>
        <w:tc>
          <w:tcPr>
            <w:tcW w:w="33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3CF204B"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3.33</w:t>
            </w:r>
          </w:p>
        </w:tc>
        <w:tc>
          <w:tcPr>
            <w:tcW w:w="33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C16B536"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0.1624</w:t>
            </w:r>
          </w:p>
        </w:tc>
        <w:tc>
          <w:tcPr>
            <w:tcW w:w="40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E32BBE6"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26.97</w:t>
            </w:r>
          </w:p>
        </w:tc>
        <w:tc>
          <w:tcPr>
            <w:tcW w:w="3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B5F33E2"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1.78</w:t>
            </w:r>
          </w:p>
        </w:tc>
        <w:tc>
          <w:tcPr>
            <w:tcW w:w="30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E5629F6"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0.0110</w:t>
            </w:r>
          </w:p>
        </w:tc>
        <w:tc>
          <w:tcPr>
            <w:tcW w:w="35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A94996F"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0.0552</w:t>
            </w:r>
          </w:p>
        </w:tc>
        <w:tc>
          <w:tcPr>
            <w:tcW w:w="33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1CF13B5"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0.3600</w:t>
            </w:r>
          </w:p>
        </w:tc>
        <w:tc>
          <w:tcPr>
            <w:tcW w:w="32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0340589"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0.0647</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6C51922"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0.6032</w:t>
            </w:r>
          </w:p>
        </w:tc>
        <w:tc>
          <w:tcPr>
            <w:tcW w:w="31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2620850"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0.0215</w:t>
            </w:r>
          </w:p>
        </w:tc>
        <w:tc>
          <w:tcPr>
            <w:tcW w:w="40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5E5D288"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0.0098</w:t>
            </w:r>
          </w:p>
        </w:tc>
        <w:tc>
          <w:tcPr>
            <w:tcW w:w="29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CCA93B5"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0.0183</w:t>
            </w:r>
          </w:p>
        </w:tc>
        <w:tc>
          <w:tcPr>
            <w:tcW w:w="28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2915A99"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0.0034</w:t>
            </w:r>
          </w:p>
        </w:tc>
        <w:tc>
          <w:tcPr>
            <w:tcW w:w="28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D4D833C" w14:textId="77777777" w:rsidR="002A4BFC" w:rsidRPr="00C70A4F" w:rsidRDefault="002A4BFC">
            <w:pPr>
              <w:jc w:val="center"/>
              <w:rPr>
                <w:rFonts w:ascii="Arial" w:hAnsi="Arial" w:cs="Arial"/>
                <w:color w:val="0F1115"/>
                <w:sz w:val="18"/>
                <w:szCs w:val="18"/>
                <w:shd w:val="clear" w:color="auto" w:fill="FFFFFF"/>
              </w:rPr>
            </w:pPr>
          </w:p>
        </w:tc>
      </w:tr>
      <w:tr w:rsidR="002A4BFC" w:rsidRPr="00C70A4F" w14:paraId="22B7CE3C" w14:textId="77777777" w:rsidTr="00285D8E">
        <w:trPr>
          <w:trHeight w:hRule="exact" w:val="340"/>
        </w:trPr>
        <w:tc>
          <w:tcPr>
            <w:tcW w:w="4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BE9CE58"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F-value</w:t>
            </w:r>
          </w:p>
        </w:tc>
        <w:tc>
          <w:tcPr>
            <w:tcW w:w="33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039E0547"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341.64</w:t>
            </w:r>
          </w:p>
        </w:tc>
        <w:tc>
          <w:tcPr>
            <w:tcW w:w="33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03D3036"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16.65</w:t>
            </w:r>
          </w:p>
        </w:tc>
        <w:tc>
          <w:tcPr>
            <w:tcW w:w="40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66F6308"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2764.39</w:t>
            </w:r>
          </w:p>
        </w:tc>
        <w:tc>
          <w:tcPr>
            <w:tcW w:w="3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A36F476"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182.07</w:t>
            </w:r>
          </w:p>
        </w:tc>
        <w:tc>
          <w:tcPr>
            <w:tcW w:w="30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94D2271"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1.13</w:t>
            </w:r>
          </w:p>
        </w:tc>
        <w:tc>
          <w:tcPr>
            <w:tcW w:w="35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F2F1F25"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5.66</w:t>
            </w:r>
          </w:p>
        </w:tc>
        <w:tc>
          <w:tcPr>
            <w:tcW w:w="33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DCA9CF7"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36.89</w:t>
            </w:r>
          </w:p>
        </w:tc>
        <w:tc>
          <w:tcPr>
            <w:tcW w:w="32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0F4975C"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6.63</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25F5FEA"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61.82</w:t>
            </w:r>
          </w:p>
        </w:tc>
        <w:tc>
          <w:tcPr>
            <w:tcW w:w="31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FEF7663"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2.21</w:t>
            </w:r>
          </w:p>
        </w:tc>
        <w:tc>
          <w:tcPr>
            <w:tcW w:w="40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09DA0C3" w14:textId="77777777" w:rsidR="002A4BFC" w:rsidRPr="00C70A4F" w:rsidRDefault="002A4BFC">
            <w:pPr>
              <w:jc w:val="center"/>
              <w:rPr>
                <w:rFonts w:ascii="Arial" w:hAnsi="Arial" w:cs="Arial"/>
                <w:color w:val="0F1115"/>
                <w:sz w:val="18"/>
                <w:szCs w:val="18"/>
                <w:shd w:val="clear" w:color="auto" w:fill="FFFFFF"/>
              </w:rPr>
            </w:pPr>
          </w:p>
        </w:tc>
        <w:tc>
          <w:tcPr>
            <w:tcW w:w="29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A2D28C9"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5.42</w:t>
            </w:r>
          </w:p>
        </w:tc>
        <w:tc>
          <w:tcPr>
            <w:tcW w:w="28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1829FF5" w14:textId="77777777" w:rsidR="002A4BFC" w:rsidRPr="00C70A4F" w:rsidRDefault="002A4BFC">
            <w:pPr>
              <w:jc w:val="center"/>
              <w:rPr>
                <w:rFonts w:ascii="Arial" w:hAnsi="Arial" w:cs="Arial"/>
                <w:color w:val="0F1115"/>
                <w:sz w:val="18"/>
                <w:szCs w:val="18"/>
                <w:shd w:val="clear" w:color="auto" w:fill="FFFFFF"/>
              </w:rPr>
            </w:pPr>
          </w:p>
        </w:tc>
        <w:tc>
          <w:tcPr>
            <w:tcW w:w="28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B3F33EC" w14:textId="77777777" w:rsidR="002A4BFC" w:rsidRPr="00C70A4F" w:rsidRDefault="002A4BFC">
            <w:pPr>
              <w:jc w:val="center"/>
              <w:rPr>
                <w:rFonts w:ascii="Arial" w:hAnsi="Arial" w:cs="Arial"/>
                <w:color w:val="0F1115"/>
                <w:sz w:val="18"/>
                <w:szCs w:val="18"/>
                <w:shd w:val="clear" w:color="auto" w:fill="FFFFFF"/>
              </w:rPr>
            </w:pPr>
          </w:p>
        </w:tc>
      </w:tr>
      <w:tr w:rsidR="002A4BFC" w:rsidRPr="00C70A4F" w14:paraId="7CFA76B0" w14:textId="77777777" w:rsidTr="00285D8E">
        <w:trPr>
          <w:trHeight w:hRule="exact" w:val="340"/>
        </w:trPr>
        <w:tc>
          <w:tcPr>
            <w:tcW w:w="4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06FA40D"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P-value</w:t>
            </w:r>
          </w:p>
        </w:tc>
        <w:tc>
          <w:tcPr>
            <w:tcW w:w="33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5F52870"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&lt;0.0001</w:t>
            </w:r>
          </w:p>
        </w:tc>
        <w:tc>
          <w:tcPr>
            <w:tcW w:w="334"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91D46DA"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0.0047</w:t>
            </w:r>
          </w:p>
        </w:tc>
        <w:tc>
          <w:tcPr>
            <w:tcW w:w="405"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333E94B"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&lt;0.0001</w:t>
            </w:r>
          </w:p>
        </w:tc>
        <w:tc>
          <w:tcPr>
            <w:tcW w:w="339"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989C2C0"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&lt;0.0001</w:t>
            </w:r>
          </w:p>
        </w:tc>
        <w:tc>
          <w:tcPr>
            <w:tcW w:w="30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5013E27"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0.3231</w:t>
            </w:r>
          </w:p>
        </w:tc>
        <w:tc>
          <w:tcPr>
            <w:tcW w:w="35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7BBA486A"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0.0490</w:t>
            </w:r>
          </w:p>
        </w:tc>
        <w:tc>
          <w:tcPr>
            <w:tcW w:w="33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478FA14"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0.0005</w:t>
            </w:r>
          </w:p>
        </w:tc>
        <w:tc>
          <w:tcPr>
            <w:tcW w:w="322"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201E9694"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0.0367</w:t>
            </w:r>
          </w:p>
        </w:tc>
        <w:tc>
          <w:tcPr>
            <w:tcW w:w="290"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0835FEA"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0.0001</w:t>
            </w:r>
          </w:p>
        </w:tc>
        <w:tc>
          <w:tcPr>
            <w:tcW w:w="316"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5B037E08"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0.1811</w:t>
            </w:r>
          </w:p>
        </w:tc>
        <w:tc>
          <w:tcPr>
            <w:tcW w:w="40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3006D392" w14:textId="77777777" w:rsidR="002A4BFC" w:rsidRPr="00C70A4F" w:rsidRDefault="002A4BFC">
            <w:pPr>
              <w:jc w:val="center"/>
              <w:rPr>
                <w:rFonts w:ascii="Arial" w:hAnsi="Arial" w:cs="Arial"/>
                <w:color w:val="0F1115"/>
                <w:sz w:val="18"/>
                <w:szCs w:val="18"/>
                <w:shd w:val="clear" w:color="auto" w:fill="FFFFFF"/>
              </w:rPr>
            </w:pPr>
          </w:p>
        </w:tc>
        <w:tc>
          <w:tcPr>
            <w:tcW w:w="298"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10EF59A4" w14:textId="77777777" w:rsidR="002A4BFC" w:rsidRPr="00C70A4F" w:rsidRDefault="00000000">
            <w:pPr>
              <w:jc w:val="center"/>
              <w:rPr>
                <w:rFonts w:ascii="Arial" w:hAnsi="Arial" w:cs="Arial"/>
                <w:color w:val="000000"/>
                <w:sz w:val="18"/>
                <w:szCs w:val="18"/>
              </w:rPr>
            </w:pPr>
            <w:r w:rsidRPr="00C70A4F">
              <w:rPr>
                <w:rFonts w:ascii="Arial" w:hAnsi="Arial" w:cs="Arial"/>
                <w:color w:val="000000"/>
                <w:sz w:val="18"/>
                <w:szCs w:val="18"/>
              </w:rPr>
              <w:t>0.0680</w:t>
            </w:r>
          </w:p>
        </w:tc>
        <w:tc>
          <w:tcPr>
            <w:tcW w:w="28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494E94A3" w14:textId="77777777" w:rsidR="002A4BFC" w:rsidRPr="00C70A4F" w:rsidRDefault="002A4BFC">
            <w:pPr>
              <w:jc w:val="center"/>
              <w:rPr>
                <w:rFonts w:ascii="Arial" w:hAnsi="Arial" w:cs="Arial"/>
                <w:color w:val="0F1115"/>
                <w:sz w:val="18"/>
                <w:szCs w:val="18"/>
                <w:shd w:val="clear" w:color="auto" w:fill="FFFFFF"/>
              </w:rPr>
            </w:pPr>
          </w:p>
        </w:tc>
        <w:tc>
          <w:tcPr>
            <w:tcW w:w="281" w:type="pct"/>
            <w:tcBorders>
              <w:top w:val="single" w:sz="4" w:space="0" w:color="auto"/>
              <w:left w:val="single" w:sz="4" w:space="0" w:color="auto"/>
              <w:bottom w:val="single" w:sz="4" w:space="0" w:color="auto"/>
              <w:right w:val="single" w:sz="4" w:space="0" w:color="auto"/>
              <w:tl2br w:val="nil"/>
              <w:tr2bl w:val="nil"/>
            </w:tcBorders>
            <w:tcMar>
              <w:top w:w="0" w:type="dxa"/>
              <w:left w:w="0" w:type="dxa"/>
              <w:bottom w:w="0" w:type="dxa"/>
              <w:right w:w="0" w:type="dxa"/>
            </w:tcMar>
            <w:vAlign w:val="center"/>
          </w:tcPr>
          <w:p w14:paraId="66A9038F" w14:textId="77777777" w:rsidR="002A4BFC" w:rsidRPr="00C70A4F" w:rsidRDefault="002A4BFC">
            <w:pPr>
              <w:jc w:val="center"/>
              <w:rPr>
                <w:rFonts w:ascii="Arial" w:hAnsi="Arial" w:cs="Arial"/>
                <w:color w:val="0F1115"/>
                <w:sz w:val="18"/>
                <w:szCs w:val="18"/>
                <w:shd w:val="clear" w:color="auto" w:fill="FFFFFF"/>
              </w:rPr>
            </w:pPr>
          </w:p>
        </w:tc>
      </w:tr>
    </w:tbl>
    <w:p w14:paraId="403C7D1E" w14:textId="77777777" w:rsidR="005D1264" w:rsidRDefault="005D1264">
      <w:pPr>
        <w:pStyle w:val="Body"/>
        <w:tabs>
          <w:tab w:val="left" w:pos="567"/>
        </w:tabs>
        <w:jc w:val="right"/>
        <w:rPr>
          <w:rFonts w:ascii="Arial" w:eastAsiaTheme="minorEastAsia" w:hAnsi="Arial"/>
          <w:b/>
          <w:bCs/>
          <w:color w:val="auto"/>
          <w:sz w:val="18"/>
          <w:szCs w:val="18"/>
        </w:rPr>
      </w:pPr>
    </w:p>
    <w:p w14:paraId="08FCDD16" w14:textId="452BE6A7" w:rsidR="002A4BFC" w:rsidRPr="00C70A4F" w:rsidRDefault="00000000">
      <w:pPr>
        <w:pStyle w:val="Body"/>
        <w:tabs>
          <w:tab w:val="left" w:pos="567"/>
        </w:tabs>
        <w:jc w:val="right"/>
        <w:rPr>
          <w:rFonts w:ascii="Arial" w:hAnsi="Arial"/>
          <w:b/>
          <w:bCs/>
          <w:color w:val="auto"/>
          <w:sz w:val="18"/>
          <w:szCs w:val="18"/>
        </w:rPr>
      </w:pPr>
      <w:r w:rsidRPr="00C70A4F">
        <w:rPr>
          <w:rFonts w:ascii="Arial" w:hAnsi="Arial"/>
          <w:b/>
          <w:bCs/>
          <w:color w:val="auto"/>
          <w:sz w:val="18"/>
          <w:szCs w:val="18"/>
        </w:rPr>
        <w:t>Table 8</w:t>
      </w:r>
    </w:p>
    <w:p w14:paraId="7A5D7520" w14:textId="4A2A9D44" w:rsidR="002A4BFC" w:rsidRPr="00C70A4F" w:rsidRDefault="00892BFA">
      <w:pPr>
        <w:pStyle w:val="Body"/>
        <w:tabs>
          <w:tab w:val="left" w:pos="567"/>
        </w:tabs>
        <w:jc w:val="center"/>
        <w:rPr>
          <w:rFonts w:ascii="Arial" w:hAnsi="Arial"/>
          <w:b/>
          <w:bCs/>
          <w:color w:val="auto"/>
          <w:sz w:val="18"/>
          <w:szCs w:val="18"/>
        </w:rPr>
      </w:pPr>
      <w:r w:rsidRPr="00C70A4F">
        <w:rPr>
          <w:rFonts w:ascii="Arial" w:hAnsi="Arial"/>
          <w:b/>
          <w:bCs/>
          <w:color w:val="auto"/>
          <w:sz w:val="18"/>
          <w:szCs w:val="18"/>
        </w:rPr>
        <w:t>Reliability analysis of the regression model</w:t>
      </w:r>
    </w:p>
    <w:tbl>
      <w:tblPr>
        <w:tblStyle w:val="TableGrid"/>
        <w:tblW w:w="4460" w:type="pct"/>
        <w:jc w:val="center"/>
        <w:tblLook w:val="04A0" w:firstRow="1" w:lastRow="0" w:firstColumn="1" w:lastColumn="0" w:noHBand="0" w:noVBand="1"/>
      </w:tblPr>
      <w:tblGrid>
        <w:gridCol w:w="1716"/>
        <w:gridCol w:w="1716"/>
        <w:gridCol w:w="1717"/>
        <w:gridCol w:w="1717"/>
        <w:gridCol w:w="1717"/>
      </w:tblGrid>
      <w:tr w:rsidR="002A4BFC" w:rsidRPr="00C70A4F" w14:paraId="231F8C6F" w14:textId="77777777">
        <w:trPr>
          <w:trHeight w:val="340"/>
          <w:jc w:val="center"/>
        </w:trPr>
        <w:tc>
          <w:tcPr>
            <w:tcW w:w="1000" w:type="pct"/>
            <w:vAlign w:val="center"/>
          </w:tcPr>
          <w:p w14:paraId="7CE6BE36" w14:textId="551506D3" w:rsidR="002A4BFC" w:rsidRPr="00C70A4F" w:rsidRDefault="00892BFA">
            <w:pPr>
              <w:jc w:val="center"/>
              <w:rPr>
                <w:rFonts w:ascii="Arial" w:hAnsi="Arial" w:cs="Arial"/>
                <w:b/>
                <w:bCs/>
                <w:sz w:val="18"/>
                <w:szCs w:val="18"/>
                <w:shd w:val="clear" w:color="auto" w:fill="FFFFFF"/>
              </w:rPr>
            </w:pPr>
            <w:r w:rsidRPr="00C70A4F">
              <w:rPr>
                <w:rFonts w:ascii="Arial" w:hAnsi="Arial" w:cs="Arial"/>
                <w:b/>
                <w:bCs/>
                <w:sz w:val="18"/>
                <w:szCs w:val="18"/>
                <w:shd w:val="clear" w:color="auto" w:fill="FFFFFF"/>
                <w:lang w:eastAsia="zh-CN"/>
              </w:rPr>
              <w:t>Response</w:t>
            </w:r>
          </w:p>
        </w:tc>
        <w:tc>
          <w:tcPr>
            <w:tcW w:w="1000" w:type="pct"/>
            <w:vAlign w:val="center"/>
          </w:tcPr>
          <w:p w14:paraId="70BE86E1" w14:textId="77777777" w:rsidR="002A4BFC" w:rsidRPr="00C70A4F" w:rsidRDefault="00000000">
            <w:pPr>
              <w:jc w:val="center"/>
              <w:rPr>
                <w:rFonts w:ascii="Arial" w:hAnsi="Arial" w:cs="Arial"/>
                <w:b/>
                <w:bCs/>
                <w:sz w:val="18"/>
                <w:szCs w:val="18"/>
                <w:shd w:val="clear" w:color="auto" w:fill="FFFFFF"/>
              </w:rPr>
            </w:pPr>
            <w:r w:rsidRPr="00C70A4F">
              <w:rPr>
                <w:rFonts w:ascii="Arial" w:hAnsi="Arial" w:cs="Arial"/>
                <w:b/>
                <w:bCs/>
                <w:sz w:val="18"/>
                <w:szCs w:val="18"/>
                <w:shd w:val="clear" w:color="auto" w:fill="FFFFFF"/>
                <w:lang w:eastAsia="zh-CN"/>
              </w:rPr>
              <w:t>R²</w:t>
            </w:r>
          </w:p>
        </w:tc>
        <w:tc>
          <w:tcPr>
            <w:tcW w:w="1000" w:type="pct"/>
            <w:vAlign w:val="center"/>
          </w:tcPr>
          <w:p w14:paraId="5DEE4627" w14:textId="77777777" w:rsidR="002A4BFC" w:rsidRPr="00C70A4F" w:rsidRDefault="00000000">
            <w:pPr>
              <w:jc w:val="center"/>
              <w:rPr>
                <w:rFonts w:ascii="Arial" w:hAnsi="Arial" w:cs="Arial"/>
                <w:b/>
                <w:bCs/>
                <w:sz w:val="18"/>
                <w:szCs w:val="18"/>
                <w:shd w:val="clear" w:color="auto" w:fill="FFFFFF"/>
              </w:rPr>
            </w:pPr>
            <w:r w:rsidRPr="00C70A4F">
              <w:rPr>
                <w:rFonts w:ascii="Arial" w:hAnsi="Arial" w:cs="Arial"/>
                <w:b/>
                <w:bCs/>
                <w:sz w:val="18"/>
                <w:szCs w:val="18"/>
                <w:shd w:val="clear" w:color="auto" w:fill="FFFFFF"/>
                <w:lang w:eastAsia="zh-CN"/>
              </w:rPr>
              <w:t>Adjusted R²</w:t>
            </w:r>
          </w:p>
        </w:tc>
        <w:tc>
          <w:tcPr>
            <w:tcW w:w="1000" w:type="pct"/>
            <w:vAlign w:val="center"/>
          </w:tcPr>
          <w:p w14:paraId="71139024" w14:textId="77777777" w:rsidR="002A4BFC" w:rsidRPr="00C70A4F" w:rsidRDefault="00000000">
            <w:pPr>
              <w:jc w:val="center"/>
              <w:rPr>
                <w:rFonts w:ascii="Arial" w:hAnsi="Arial" w:cs="Arial"/>
                <w:b/>
                <w:bCs/>
                <w:sz w:val="18"/>
                <w:szCs w:val="18"/>
                <w:shd w:val="clear" w:color="auto" w:fill="FFFFFF"/>
              </w:rPr>
            </w:pPr>
            <w:r w:rsidRPr="00C70A4F">
              <w:rPr>
                <w:rFonts w:ascii="Arial" w:hAnsi="Arial" w:cs="Arial"/>
                <w:b/>
                <w:bCs/>
                <w:sz w:val="18"/>
                <w:szCs w:val="18"/>
                <w:shd w:val="clear" w:color="auto" w:fill="FFFFFF"/>
                <w:lang w:eastAsia="zh-CN"/>
              </w:rPr>
              <w:t>Predicted R²</w:t>
            </w:r>
          </w:p>
        </w:tc>
        <w:tc>
          <w:tcPr>
            <w:tcW w:w="1000" w:type="pct"/>
            <w:vAlign w:val="center"/>
          </w:tcPr>
          <w:p w14:paraId="16DC91E7" w14:textId="77777777" w:rsidR="002A4BFC" w:rsidRPr="00C70A4F" w:rsidRDefault="00000000">
            <w:pPr>
              <w:jc w:val="center"/>
              <w:rPr>
                <w:rFonts w:ascii="Arial" w:hAnsi="Arial" w:cs="Arial"/>
                <w:b/>
                <w:bCs/>
                <w:sz w:val="18"/>
                <w:szCs w:val="18"/>
                <w:shd w:val="clear" w:color="auto" w:fill="FFFFFF"/>
              </w:rPr>
            </w:pPr>
            <w:proofErr w:type="spellStart"/>
            <w:r w:rsidRPr="00C70A4F">
              <w:rPr>
                <w:rFonts w:ascii="Arial" w:hAnsi="Arial" w:cs="Arial"/>
                <w:b/>
                <w:bCs/>
                <w:sz w:val="18"/>
                <w:szCs w:val="18"/>
                <w:shd w:val="clear" w:color="auto" w:fill="FFFFFF"/>
                <w:lang w:eastAsia="zh-CN"/>
              </w:rPr>
              <w:t>Adeq</w:t>
            </w:r>
            <w:proofErr w:type="spellEnd"/>
            <w:r w:rsidRPr="00C70A4F">
              <w:rPr>
                <w:rFonts w:ascii="Arial" w:hAnsi="Arial" w:cs="Arial"/>
                <w:b/>
                <w:bCs/>
                <w:sz w:val="18"/>
                <w:szCs w:val="18"/>
                <w:shd w:val="clear" w:color="auto" w:fill="FFFFFF"/>
                <w:lang w:eastAsia="zh-CN"/>
              </w:rPr>
              <w:t xml:space="preserve"> Precision</w:t>
            </w:r>
          </w:p>
        </w:tc>
      </w:tr>
      <w:tr w:rsidR="002A4BFC" w:rsidRPr="00C70A4F" w14:paraId="6FA223AE" w14:textId="77777777">
        <w:trPr>
          <w:trHeight w:val="340"/>
          <w:jc w:val="center"/>
        </w:trPr>
        <w:tc>
          <w:tcPr>
            <w:tcW w:w="1000" w:type="pct"/>
            <w:vAlign w:val="center"/>
          </w:tcPr>
          <w:p w14:paraId="4DB7EEB1" w14:textId="77777777" w:rsidR="002A4BFC" w:rsidRPr="00C70A4F" w:rsidRDefault="00000000">
            <w:pPr>
              <w:jc w:val="center"/>
              <w:rPr>
                <w:rFonts w:eastAsia="SimSun"/>
                <w:shd w:val="clear" w:color="auto" w:fill="FFFFFF"/>
              </w:rPr>
            </w:pPr>
            <w:r w:rsidRPr="00C70A4F">
              <w:rPr>
                <w:rFonts w:ascii="Arial" w:hAnsi="Arial" w:cs="Arial"/>
                <w:sz w:val="18"/>
                <w:szCs w:val="18"/>
                <w:lang w:eastAsia="zh-CN"/>
              </w:rPr>
              <w:t>θ</w:t>
            </w:r>
            <w:r w:rsidRPr="00C70A4F">
              <w:rPr>
                <w:rFonts w:ascii="Arial" w:hAnsi="Arial" w:cs="Arial"/>
                <w:sz w:val="18"/>
                <w:szCs w:val="18"/>
                <w:vertAlign w:val="subscript"/>
                <w:lang w:eastAsia="zh-CN"/>
              </w:rPr>
              <w:t>1</w:t>
            </w:r>
          </w:p>
        </w:tc>
        <w:tc>
          <w:tcPr>
            <w:tcW w:w="1000" w:type="pct"/>
            <w:vAlign w:val="center"/>
          </w:tcPr>
          <w:p w14:paraId="37092832" w14:textId="77777777" w:rsidR="002A4BFC" w:rsidRPr="00C70A4F" w:rsidRDefault="00000000">
            <w:pPr>
              <w:jc w:val="center"/>
              <w:rPr>
                <w:rFonts w:ascii="Arial" w:hAnsi="Arial" w:cs="Arial"/>
                <w:sz w:val="18"/>
                <w:szCs w:val="18"/>
              </w:rPr>
            </w:pPr>
            <w:r w:rsidRPr="00C70A4F">
              <w:rPr>
                <w:rFonts w:ascii="Arial" w:hAnsi="Arial" w:cs="Arial"/>
                <w:sz w:val="18"/>
                <w:szCs w:val="18"/>
                <w:lang w:eastAsia="zh-CN"/>
              </w:rPr>
              <w:t>0.997</w:t>
            </w:r>
          </w:p>
        </w:tc>
        <w:tc>
          <w:tcPr>
            <w:tcW w:w="1000" w:type="pct"/>
            <w:vAlign w:val="center"/>
          </w:tcPr>
          <w:p w14:paraId="7A1998CD" w14:textId="77777777" w:rsidR="002A4BFC" w:rsidRPr="00C70A4F" w:rsidRDefault="00000000">
            <w:pPr>
              <w:jc w:val="center"/>
              <w:rPr>
                <w:rFonts w:ascii="Arial" w:hAnsi="Arial" w:cs="Arial"/>
                <w:sz w:val="18"/>
                <w:szCs w:val="18"/>
              </w:rPr>
            </w:pPr>
            <w:r w:rsidRPr="00C70A4F">
              <w:rPr>
                <w:rFonts w:ascii="Arial" w:hAnsi="Arial" w:cs="Arial"/>
                <w:sz w:val="18"/>
                <w:szCs w:val="18"/>
                <w:lang w:eastAsia="zh-CN"/>
              </w:rPr>
              <w:t>0.994</w:t>
            </w:r>
          </w:p>
        </w:tc>
        <w:tc>
          <w:tcPr>
            <w:tcW w:w="1000" w:type="pct"/>
            <w:vAlign w:val="center"/>
          </w:tcPr>
          <w:p w14:paraId="0F811B81" w14:textId="77777777" w:rsidR="002A4BFC" w:rsidRPr="00C70A4F" w:rsidRDefault="00000000">
            <w:pPr>
              <w:jc w:val="center"/>
              <w:rPr>
                <w:rFonts w:ascii="Arial" w:hAnsi="Arial" w:cs="Arial"/>
                <w:sz w:val="18"/>
                <w:szCs w:val="18"/>
              </w:rPr>
            </w:pPr>
            <w:r w:rsidRPr="00C70A4F">
              <w:rPr>
                <w:rFonts w:ascii="Arial" w:hAnsi="Arial" w:cs="Arial"/>
                <w:sz w:val="18"/>
                <w:szCs w:val="18"/>
                <w:lang w:eastAsia="zh-CN"/>
              </w:rPr>
              <w:t>0.970</w:t>
            </w:r>
          </w:p>
        </w:tc>
        <w:tc>
          <w:tcPr>
            <w:tcW w:w="1000" w:type="pct"/>
            <w:vAlign w:val="center"/>
          </w:tcPr>
          <w:p w14:paraId="22BB6C60" w14:textId="77777777" w:rsidR="002A4BFC" w:rsidRPr="00C70A4F" w:rsidRDefault="00000000">
            <w:pPr>
              <w:jc w:val="center"/>
              <w:rPr>
                <w:rFonts w:ascii="Arial" w:hAnsi="Arial" w:cs="Arial"/>
                <w:sz w:val="18"/>
                <w:szCs w:val="18"/>
              </w:rPr>
            </w:pPr>
            <w:r w:rsidRPr="00C70A4F">
              <w:rPr>
                <w:rFonts w:ascii="Arial" w:hAnsi="Arial" w:cs="Arial"/>
                <w:sz w:val="18"/>
                <w:szCs w:val="18"/>
                <w:lang w:eastAsia="zh-CN"/>
              </w:rPr>
              <w:t>60.9143</w:t>
            </w:r>
          </w:p>
        </w:tc>
      </w:tr>
    </w:tbl>
    <w:p w14:paraId="6A65DCEE" w14:textId="77777777" w:rsidR="00073077" w:rsidRPr="00C70A4F" w:rsidRDefault="00073077">
      <w:pPr>
        <w:pStyle w:val="Body"/>
        <w:tabs>
          <w:tab w:val="left" w:pos="851"/>
        </w:tabs>
        <w:spacing w:line="276" w:lineRule="auto"/>
        <w:jc w:val="both"/>
        <w:rPr>
          <w:rFonts w:ascii="Arial" w:eastAsia="Arial" w:hAnsi="Arial" w:cs="Arial"/>
          <w:spacing w:val="3"/>
          <w:sz w:val="20"/>
          <w:szCs w:val="20"/>
        </w:rPr>
      </w:pPr>
    </w:p>
    <w:p w14:paraId="3FBF0A0F" w14:textId="26AC4D9B" w:rsidR="009B0C58" w:rsidRDefault="00000000" w:rsidP="00073077">
      <w:pPr>
        <w:pStyle w:val="Body"/>
        <w:tabs>
          <w:tab w:val="left" w:pos="567"/>
        </w:tabs>
        <w:spacing w:line="276" w:lineRule="auto"/>
        <w:jc w:val="both"/>
        <w:rPr>
          <w:rFonts w:ascii="Arial" w:hAnsi="Arial" w:cs="Arial"/>
          <w:sz w:val="20"/>
          <w:szCs w:val="20"/>
        </w:rPr>
      </w:pPr>
      <w:r w:rsidRPr="00C70A4F">
        <w:rPr>
          <w:rFonts w:ascii="Arial" w:eastAsia="Arial" w:hAnsi="Arial" w:cs="Arial"/>
          <w:spacing w:val="3"/>
          <w:sz w:val="20"/>
          <w:szCs w:val="20"/>
        </w:rPr>
        <w:tab/>
      </w:r>
      <w:r w:rsidR="009B0C58" w:rsidRPr="00C70A4F">
        <w:rPr>
          <w:rFonts w:ascii="Arial" w:hAnsi="Arial" w:cs="Arial"/>
          <w:sz w:val="20"/>
          <w:szCs w:val="20"/>
        </w:rPr>
        <w:t>The interaction response surfaces derived from the quadratic regression model are shown in Fig. 9. From the perspective of particle dynamics, the highly irregular morphology and high viscosity of seed ginger mean that increases in the sliding friction coefficient and rolling friction coefficient significantly enhance the interlayer shear resistance during particle accumulation, which is macroscopically reflected by a marked increase in the angle of repose. In contrast, the effect of the coefficient of restitution, which is mainly governed by the low-stiffness characteristics of seed ginger, on the static stacking morphology is relatively weak.</w:t>
      </w:r>
    </w:p>
    <w:p w14:paraId="0407B673" w14:textId="77777777" w:rsidR="003C6FCB" w:rsidRPr="00C70A4F" w:rsidRDefault="003C6FCB" w:rsidP="00073077">
      <w:pPr>
        <w:pStyle w:val="Body"/>
        <w:tabs>
          <w:tab w:val="left" w:pos="567"/>
        </w:tabs>
        <w:spacing w:line="276" w:lineRule="auto"/>
        <w:jc w:val="both"/>
        <w:rPr>
          <w:rFonts w:ascii="Arial" w:hAnsi="Arial" w:cs="Arial"/>
          <w:sz w:val="20"/>
          <w:szCs w:val="20"/>
        </w:rPr>
      </w:pPr>
    </w:p>
    <w:p w14:paraId="15B7B61A" w14:textId="11474597" w:rsidR="002A4BFC" w:rsidRPr="00C70A4F" w:rsidRDefault="001816A1">
      <w:pPr>
        <w:pStyle w:val="Body"/>
        <w:tabs>
          <w:tab w:val="left" w:pos="851"/>
        </w:tabs>
        <w:spacing w:line="276" w:lineRule="auto"/>
        <w:jc w:val="center"/>
        <w:rPr>
          <w:rFonts w:ascii="Arial" w:hAnsi="Arial" w:cs="Arial"/>
          <w:sz w:val="20"/>
          <w:szCs w:val="20"/>
        </w:rPr>
      </w:pPr>
      <w:r w:rsidRPr="001816A1">
        <w:rPr>
          <w:rFonts w:ascii="Arial" w:hAnsi="Arial" w:cs="Arial"/>
          <w:noProof/>
        </w:rPr>
        <w:drawing>
          <wp:inline distT="0" distB="0" distL="0" distR="0" wp14:anchorId="420CDF3F" wp14:editId="54E48F6B">
            <wp:extent cx="1908000" cy="1604823"/>
            <wp:effectExtent l="0" t="0" r="0" b="0"/>
            <wp:docPr id="15403030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303096" name=""/>
                    <pic:cNvPicPr/>
                  </pic:nvPicPr>
                  <pic:blipFill>
                    <a:blip r:embed="rId47"/>
                    <a:stretch>
                      <a:fillRect/>
                    </a:stretch>
                  </pic:blipFill>
                  <pic:spPr>
                    <a:xfrm>
                      <a:off x="0" y="0"/>
                      <a:ext cx="1908000" cy="1604823"/>
                    </a:xfrm>
                    <a:prstGeom prst="rect">
                      <a:avLst/>
                    </a:prstGeom>
                  </pic:spPr>
                </pic:pic>
              </a:graphicData>
            </a:graphic>
          </wp:inline>
        </w:drawing>
      </w:r>
      <w:r w:rsidR="009B0C58" w:rsidRPr="00C70A4F">
        <w:rPr>
          <w:rFonts w:ascii="Arial" w:hAnsi="Arial" w:cs="Arial"/>
        </w:rPr>
        <w:t xml:space="preserve">  </w:t>
      </w:r>
      <w:r w:rsidR="00F7245B" w:rsidRPr="00F7245B">
        <w:rPr>
          <w:rFonts w:ascii="Arial" w:hAnsi="Arial" w:cs="Arial"/>
          <w:noProof/>
        </w:rPr>
        <w:drawing>
          <wp:inline distT="0" distB="0" distL="0" distR="0" wp14:anchorId="34340A26" wp14:editId="6DC3CF65">
            <wp:extent cx="1944000" cy="1606343"/>
            <wp:effectExtent l="0" t="0" r="0" b="0"/>
            <wp:docPr id="5444442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444264" name=""/>
                    <pic:cNvPicPr/>
                  </pic:nvPicPr>
                  <pic:blipFill>
                    <a:blip r:embed="rId48"/>
                    <a:stretch>
                      <a:fillRect/>
                    </a:stretch>
                  </pic:blipFill>
                  <pic:spPr>
                    <a:xfrm>
                      <a:off x="0" y="0"/>
                      <a:ext cx="1944000" cy="1606343"/>
                    </a:xfrm>
                    <a:prstGeom prst="rect">
                      <a:avLst/>
                    </a:prstGeom>
                  </pic:spPr>
                </pic:pic>
              </a:graphicData>
            </a:graphic>
          </wp:inline>
        </w:drawing>
      </w:r>
      <w:r w:rsidR="009B0C58" w:rsidRPr="00C70A4F">
        <w:rPr>
          <w:rFonts w:ascii="Arial" w:hAnsi="Arial" w:cs="Arial"/>
        </w:rPr>
        <w:t xml:space="preserve">  </w:t>
      </w:r>
      <w:r w:rsidR="00F7245B" w:rsidRPr="00F7245B">
        <w:rPr>
          <w:rFonts w:ascii="Arial" w:hAnsi="Arial" w:cs="Arial"/>
          <w:noProof/>
        </w:rPr>
        <w:drawing>
          <wp:inline distT="0" distB="0" distL="0" distR="0" wp14:anchorId="76455A3D" wp14:editId="5EF05BC5">
            <wp:extent cx="1944000" cy="1594436"/>
            <wp:effectExtent l="0" t="0" r="0" b="6350"/>
            <wp:docPr id="9616873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87396" name=""/>
                    <pic:cNvPicPr/>
                  </pic:nvPicPr>
                  <pic:blipFill>
                    <a:blip r:embed="rId49"/>
                    <a:stretch>
                      <a:fillRect/>
                    </a:stretch>
                  </pic:blipFill>
                  <pic:spPr>
                    <a:xfrm>
                      <a:off x="0" y="0"/>
                      <a:ext cx="1944000" cy="1594436"/>
                    </a:xfrm>
                    <a:prstGeom prst="rect">
                      <a:avLst/>
                    </a:prstGeom>
                  </pic:spPr>
                </pic:pic>
              </a:graphicData>
            </a:graphic>
          </wp:inline>
        </w:drawing>
      </w:r>
    </w:p>
    <w:p w14:paraId="43D1C036" w14:textId="2AAD89CF" w:rsidR="002A4BFC" w:rsidRPr="00C70A4F" w:rsidRDefault="00000000" w:rsidP="003C6FCB">
      <w:pPr>
        <w:spacing w:before="120" w:line="264" w:lineRule="auto"/>
        <w:jc w:val="center"/>
        <w:rPr>
          <w:rFonts w:ascii="Arial" w:hAnsi="Arial" w:cs="Arial Unicode MS"/>
          <w:b/>
          <w:bCs/>
          <w:color w:val="000000"/>
          <w:sz w:val="18"/>
          <w:szCs w:val="18"/>
          <w:u w:color="000000"/>
        </w:rPr>
      </w:pPr>
      <w:r w:rsidRPr="00C70A4F">
        <w:rPr>
          <w:rFonts w:ascii="Arial" w:hAnsi="Arial" w:cs="Arial Unicode MS"/>
          <w:b/>
          <w:bCs/>
          <w:color w:val="000000"/>
          <w:sz w:val="18"/>
          <w:szCs w:val="18"/>
          <w:u w:color="000000"/>
        </w:rPr>
        <w:t>Fig</w:t>
      </w:r>
      <w:r w:rsidRPr="00C70A4F">
        <w:rPr>
          <w:rFonts w:ascii="Arial" w:hAnsi="Arial" w:cs="Arial Unicode MS"/>
          <w:b/>
          <w:bCs/>
          <w:color w:val="000000"/>
          <w:sz w:val="18"/>
          <w:szCs w:val="18"/>
          <w:u w:color="000000"/>
          <w:lang w:eastAsia="zh-CN"/>
        </w:rPr>
        <w:t>. 9 -</w:t>
      </w:r>
      <w:r w:rsidRPr="00C70A4F">
        <w:rPr>
          <w:rFonts w:ascii="Arial" w:hAnsi="Arial" w:cs="Arial Unicode MS"/>
          <w:b/>
          <w:bCs/>
          <w:color w:val="000000"/>
          <w:sz w:val="18"/>
          <w:szCs w:val="18"/>
          <w:u w:color="000000"/>
        </w:rPr>
        <w:t xml:space="preserve"> </w:t>
      </w:r>
      <w:r w:rsidR="009B0C58" w:rsidRPr="00C70A4F">
        <w:rPr>
          <w:rFonts w:ascii="Arial" w:hAnsi="Arial" w:cs="Arial Unicode MS"/>
          <w:b/>
          <w:bCs/>
          <w:color w:val="000000"/>
          <w:sz w:val="18"/>
          <w:szCs w:val="18"/>
          <w:u w:color="000000"/>
        </w:rPr>
        <w:t>Interaction response surfaces of the particle contact parameters</w:t>
      </w:r>
    </w:p>
    <w:p w14:paraId="60C7BD5E" w14:textId="77777777" w:rsidR="002A4BFC" w:rsidRPr="00C70A4F" w:rsidRDefault="002A4BFC">
      <w:pPr>
        <w:pStyle w:val="Body"/>
        <w:tabs>
          <w:tab w:val="left" w:pos="567"/>
        </w:tabs>
        <w:spacing w:line="276" w:lineRule="auto"/>
        <w:jc w:val="both"/>
        <w:rPr>
          <w:rFonts w:ascii="Arial" w:hAnsi="Arial"/>
          <w:b/>
          <w:bCs/>
          <w:spacing w:val="-2"/>
          <w:kern w:val="2"/>
          <w:sz w:val="20"/>
          <w:szCs w:val="20"/>
        </w:rPr>
      </w:pPr>
    </w:p>
    <w:p w14:paraId="69B8B29C" w14:textId="77777777" w:rsidR="002A4BFC" w:rsidRPr="00C70A4F" w:rsidRDefault="00000000">
      <w:pPr>
        <w:pStyle w:val="Body"/>
        <w:tabs>
          <w:tab w:val="left" w:pos="567"/>
        </w:tabs>
        <w:spacing w:line="276" w:lineRule="auto"/>
        <w:jc w:val="both"/>
        <w:rPr>
          <w:rFonts w:ascii="Arial" w:hAnsi="Arial"/>
          <w:b/>
          <w:bCs/>
          <w:spacing w:val="-2"/>
          <w:kern w:val="2"/>
          <w:sz w:val="20"/>
          <w:szCs w:val="20"/>
        </w:rPr>
      </w:pPr>
      <w:r w:rsidRPr="00C70A4F">
        <w:rPr>
          <w:rFonts w:ascii="Arial" w:hAnsi="Arial"/>
          <w:b/>
          <w:bCs/>
          <w:spacing w:val="-2"/>
          <w:kern w:val="2"/>
          <w:sz w:val="20"/>
          <w:szCs w:val="20"/>
        </w:rPr>
        <w:t>RESULTS</w:t>
      </w:r>
    </w:p>
    <w:p w14:paraId="6DA9075A" w14:textId="7BE487A4" w:rsidR="002A4BFC" w:rsidRPr="00C70A4F" w:rsidRDefault="009B0C58">
      <w:pPr>
        <w:spacing w:line="264" w:lineRule="auto"/>
        <w:rPr>
          <w:rFonts w:ascii="Arial" w:hAnsi="Arial" w:cs="Arial Unicode MS"/>
          <w:b/>
          <w:bCs/>
          <w:color w:val="000000"/>
          <w:sz w:val="20"/>
          <w:szCs w:val="20"/>
          <w:u w:color="000000"/>
          <w:lang w:eastAsia="zh-CN"/>
        </w:rPr>
      </w:pPr>
      <w:r w:rsidRPr="00C70A4F">
        <w:rPr>
          <w:rFonts w:ascii="Arial" w:hAnsi="Arial" w:cs="Arial Unicode MS"/>
          <w:b/>
          <w:bCs/>
          <w:color w:val="000000"/>
          <w:sz w:val="20"/>
          <w:szCs w:val="20"/>
          <w:u w:color="000000"/>
          <w:lang w:eastAsia="zh-CN"/>
        </w:rPr>
        <w:t>Simulation validation</w:t>
      </w:r>
    </w:p>
    <w:p w14:paraId="6ADFADD0" w14:textId="745CC6BA" w:rsidR="002A4BFC" w:rsidRPr="00C70A4F" w:rsidRDefault="00000000" w:rsidP="003C6FCB">
      <w:pPr>
        <w:pStyle w:val="Body"/>
        <w:widowControl w:val="0"/>
        <w:tabs>
          <w:tab w:val="left" w:pos="567"/>
        </w:tabs>
        <w:spacing w:line="276" w:lineRule="auto"/>
        <w:jc w:val="both"/>
        <w:rPr>
          <w:rFonts w:ascii="Arial" w:hAnsi="Arial" w:cs="Arial"/>
          <w:sz w:val="20"/>
          <w:szCs w:val="20"/>
        </w:rPr>
      </w:pPr>
      <w:r w:rsidRPr="00C70A4F">
        <w:rPr>
          <w:rFonts w:ascii="Arial" w:eastAsia="Arial" w:hAnsi="Arial" w:cs="Arial"/>
          <w:spacing w:val="3"/>
          <w:sz w:val="20"/>
          <w:szCs w:val="20"/>
        </w:rPr>
        <w:tab/>
      </w:r>
      <w:r w:rsidR="009B0C58" w:rsidRPr="00C70A4F">
        <w:rPr>
          <w:rFonts w:ascii="Arial" w:hAnsi="Arial" w:cs="Arial"/>
          <w:sz w:val="20"/>
          <w:szCs w:val="20"/>
        </w:rPr>
        <w:t>To determine the optimal solution of the quadratic regression model, multi-objective optimization of the influencing factors was performed using the Numerical module in Design-Expert, with the experimentally measured angle of repose of 28.60° specified as the target value.</w:t>
      </w:r>
      <w:r w:rsidRPr="00C70A4F">
        <w:rPr>
          <w:rFonts w:ascii="Arial" w:hAnsi="Arial" w:cs="Arial"/>
          <w:sz w:val="20"/>
          <w:szCs w:val="20"/>
        </w:rPr>
        <w:t xml:space="preserve"> </w:t>
      </w:r>
    </w:p>
    <w:p w14:paraId="1CFB0F82" w14:textId="5FFD703A" w:rsidR="009B0C58" w:rsidRPr="00C70A4F" w:rsidRDefault="00000000" w:rsidP="003C6FCB">
      <w:pPr>
        <w:pStyle w:val="Body"/>
        <w:widowControl w:val="0"/>
        <w:tabs>
          <w:tab w:val="left" w:pos="567"/>
        </w:tabs>
        <w:spacing w:line="276" w:lineRule="auto"/>
        <w:jc w:val="both"/>
        <w:rPr>
          <w:rFonts w:ascii="Arial" w:hAnsi="Arial"/>
          <w:sz w:val="20"/>
          <w:szCs w:val="20"/>
        </w:rPr>
      </w:pPr>
      <w:r w:rsidRPr="00C70A4F">
        <w:rPr>
          <w:rFonts w:ascii="Arial" w:hAnsi="Arial" w:cs="Arial"/>
          <w:sz w:val="20"/>
          <w:szCs w:val="20"/>
        </w:rPr>
        <w:tab/>
      </w:r>
      <w:r w:rsidR="009B0C58" w:rsidRPr="00C70A4F">
        <w:rPr>
          <w:rFonts w:ascii="Arial" w:hAnsi="Arial"/>
          <w:sz w:val="20"/>
          <w:szCs w:val="20"/>
        </w:rPr>
        <w:t xml:space="preserve">The constraint system is given in Eq. (14). The optimized seed ginger–seed ginger contact parameters were a coefficient of restitution </w:t>
      </w:r>
      <w:r w:rsidR="009B0C58" w:rsidRPr="00C70A4F">
        <w:rPr>
          <w:rFonts w:cs="Times New Roman"/>
          <w:i/>
          <w:iCs/>
          <w:sz w:val="20"/>
          <w:szCs w:val="20"/>
        </w:rPr>
        <w:t>e</w:t>
      </w:r>
      <w:r w:rsidR="009B0C58" w:rsidRPr="00C70A4F">
        <w:rPr>
          <w:rFonts w:cs="Times New Roman"/>
          <w:i/>
          <w:iCs/>
          <w:sz w:val="20"/>
          <w:szCs w:val="20"/>
          <w:vertAlign w:val="subscript"/>
        </w:rPr>
        <w:t>1</w:t>
      </w:r>
      <w:r w:rsidR="009B0C58" w:rsidRPr="00C70A4F">
        <w:rPr>
          <w:rFonts w:ascii="Arial" w:hAnsi="Arial"/>
          <w:sz w:val="20"/>
          <w:szCs w:val="20"/>
        </w:rPr>
        <w:t xml:space="preserve"> of 0.416, a sliding friction coefficient </w:t>
      </w:r>
      <w:r w:rsidR="009B0C58" w:rsidRPr="00C70A4F">
        <w:rPr>
          <w:rFonts w:cs="Times New Roman"/>
          <w:i/>
          <w:iCs/>
          <w:sz w:val="20"/>
          <w:szCs w:val="20"/>
        </w:rPr>
        <w:t>f</w:t>
      </w:r>
      <w:r w:rsidR="009B0C58" w:rsidRPr="00C70A4F">
        <w:rPr>
          <w:rFonts w:cs="Times New Roman"/>
          <w:i/>
          <w:iCs/>
          <w:sz w:val="20"/>
          <w:szCs w:val="20"/>
          <w:vertAlign w:val="subscript"/>
        </w:rPr>
        <w:t>3</w:t>
      </w:r>
      <w:r w:rsidR="009B0C58" w:rsidRPr="00C70A4F">
        <w:rPr>
          <w:rFonts w:ascii="Arial" w:hAnsi="Arial"/>
          <w:sz w:val="20"/>
          <w:szCs w:val="20"/>
        </w:rPr>
        <w:t xml:space="preserve"> of 0.549, and a rolling friction coefficient </w:t>
      </w:r>
      <w:r w:rsidR="009B0C58" w:rsidRPr="00C70A4F">
        <w:rPr>
          <w:rFonts w:cs="Times New Roman"/>
          <w:i/>
          <w:iCs/>
          <w:sz w:val="20"/>
          <w:szCs w:val="20"/>
        </w:rPr>
        <w:t>f</w:t>
      </w:r>
      <w:r w:rsidR="009B0C58" w:rsidRPr="00C70A4F">
        <w:rPr>
          <w:rFonts w:cs="Times New Roman"/>
          <w:i/>
          <w:iCs/>
          <w:sz w:val="20"/>
          <w:szCs w:val="20"/>
          <w:vertAlign w:val="subscript"/>
        </w:rPr>
        <w:t>4</w:t>
      </w:r>
      <w:r w:rsidR="009B0C58" w:rsidRPr="00C70A4F">
        <w:rPr>
          <w:rFonts w:ascii="Arial" w:hAnsi="Arial"/>
          <w:sz w:val="20"/>
          <w:szCs w:val="20"/>
        </w:rPr>
        <w:t xml:space="preserve"> of 0.450.</w:t>
      </w:r>
    </w:p>
    <w:p w14:paraId="7AC805F6" w14:textId="77777777" w:rsidR="002A4BFC" w:rsidRPr="00C70A4F" w:rsidRDefault="00000000">
      <w:pPr>
        <w:pStyle w:val="Body"/>
        <w:tabs>
          <w:tab w:val="left" w:pos="851"/>
        </w:tabs>
        <w:spacing w:line="276" w:lineRule="auto"/>
        <w:jc w:val="right"/>
        <w:rPr>
          <w:rFonts w:ascii="Arial" w:hAnsi="Arial"/>
          <w:sz w:val="20"/>
          <w:szCs w:val="20"/>
        </w:rPr>
      </w:pPr>
      <w:r w:rsidRPr="00C70A4F">
        <w:rPr>
          <w:position w:val="-70"/>
        </w:rPr>
        <w:object w:dxaOrig="1925" w:dyaOrig="1364" w14:anchorId="6D308099">
          <v:shape id="_x0000_i1038" type="#_x0000_t75" style="width:96.45pt;height:67.25pt" o:ole="">
            <v:imagedata r:id="rId50" o:title=""/>
          </v:shape>
          <o:OLEObject Type="Embed" ProgID="Equation.DSMT4" ShapeID="_x0000_i1038" DrawAspect="Content" ObjectID="_1849073579" r:id="rId51"/>
        </w:object>
      </w:r>
      <w:r w:rsidRPr="00C70A4F">
        <w:rPr>
          <w:position w:val="-70"/>
        </w:rPr>
        <w:t xml:space="preserve">                            </w:t>
      </w:r>
      <w:r w:rsidRPr="00C70A4F">
        <w:rPr>
          <w:rFonts w:ascii="Arial" w:hAnsi="Arial"/>
          <w:sz w:val="20"/>
          <w:szCs w:val="20"/>
        </w:rPr>
        <w:t>(14)</w:t>
      </w:r>
    </w:p>
    <w:p w14:paraId="2A0EC048" w14:textId="77777777" w:rsidR="003C6FCB" w:rsidRDefault="003C6FCB">
      <w:pPr>
        <w:pStyle w:val="Body"/>
        <w:tabs>
          <w:tab w:val="left" w:pos="851"/>
        </w:tabs>
        <w:spacing w:line="276" w:lineRule="auto"/>
        <w:jc w:val="both"/>
        <w:rPr>
          <w:rFonts w:ascii="Arial" w:eastAsia="Arial" w:hAnsi="Arial" w:cs="Arial"/>
          <w:spacing w:val="3"/>
          <w:sz w:val="20"/>
          <w:szCs w:val="20"/>
        </w:rPr>
      </w:pPr>
    </w:p>
    <w:p w14:paraId="594093EB" w14:textId="55D6BC9D" w:rsidR="009B0C58" w:rsidRPr="00C70A4F" w:rsidRDefault="00000000" w:rsidP="003C6FCB">
      <w:pPr>
        <w:pStyle w:val="Body"/>
        <w:tabs>
          <w:tab w:val="left" w:pos="567"/>
        </w:tabs>
        <w:spacing w:line="276" w:lineRule="auto"/>
        <w:jc w:val="both"/>
        <w:rPr>
          <w:rFonts w:ascii="Arial" w:hAnsi="Arial" w:cs="Arial"/>
          <w:sz w:val="20"/>
          <w:szCs w:val="20"/>
        </w:rPr>
      </w:pPr>
      <w:r w:rsidRPr="00C70A4F">
        <w:rPr>
          <w:rFonts w:ascii="Arial" w:eastAsia="Arial" w:hAnsi="Arial" w:cs="Arial"/>
          <w:spacing w:val="3"/>
          <w:sz w:val="20"/>
          <w:szCs w:val="20"/>
        </w:rPr>
        <w:tab/>
      </w:r>
      <w:r w:rsidR="009B0C58" w:rsidRPr="00C70A4F">
        <w:rPr>
          <w:rFonts w:ascii="Arial" w:hAnsi="Arial" w:cs="Arial"/>
          <w:sz w:val="20"/>
          <w:szCs w:val="20"/>
        </w:rPr>
        <w:t>The optimal parameter combination was then introduced into EDEM for validation. The simulated angle of repose was 29.24° (Fig. 10), corresponding to a relative error of 2.24% compared with the experimentally measured value of 28.60°. The close agreement between the simulated and experimental results indicates that the discrete element model of low-stiffness seed ginger and the calibrated contact parameters can reliably reproduce its stacking behavior.</w:t>
      </w:r>
    </w:p>
    <w:p w14:paraId="2D752F46" w14:textId="77777777" w:rsidR="002A4BFC" w:rsidRPr="00C70A4F" w:rsidRDefault="00000000">
      <w:pPr>
        <w:pStyle w:val="Body"/>
        <w:tabs>
          <w:tab w:val="left" w:pos="851"/>
        </w:tabs>
        <w:spacing w:line="276" w:lineRule="auto"/>
        <w:jc w:val="center"/>
        <w:rPr>
          <w:rFonts w:ascii="Arial" w:hAnsi="Arial" w:cs="Arial"/>
          <w:sz w:val="20"/>
          <w:szCs w:val="20"/>
        </w:rPr>
      </w:pPr>
      <w:r w:rsidRPr="00C70A4F">
        <w:rPr>
          <w:rFonts w:ascii="Arial" w:hAnsi="Arial" w:cs="Arial"/>
          <w:noProof/>
          <w:color w:val="000000" w:themeColor="text1"/>
          <w:sz w:val="20"/>
          <w:szCs w:val="20"/>
          <w:shd w:val="clear" w:color="auto" w:fill="FFFFFF"/>
        </w:rPr>
        <w:lastRenderedPageBreak/>
        <w:drawing>
          <wp:inline distT="0" distB="0" distL="0" distR="0" wp14:anchorId="7270719B" wp14:editId="4138F2AE">
            <wp:extent cx="1160145" cy="1284296"/>
            <wp:effectExtent l="0" t="0" r="1905" b="0"/>
            <wp:docPr id="1536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图片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1163122" cy="1287592"/>
                    </a:xfrm>
                    <a:prstGeom prst="rect">
                      <a:avLst/>
                    </a:prstGeom>
                    <a:noFill/>
                    <a:ln>
                      <a:noFill/>
                    </a:ln>
                  </pic:spPr>
                </pic:pic>
              </a:graphicData>
            </a:graphic>
          </wp:inline>
        </w:drawing>
      </w:r>
      <w:r w:rsidRPr="00C70A4F">
        <w:rPr>
          <w:rFonts w:ascii="Arial" w:hAnsi="Arial" w:cs="Arial"/>
          <w:color w:val="000000" w:themeColor="text1"/>
          <w:sz w:val="20"/>
          <w:szCs w:val="20"/>
          <w:shd w:val="clear" w:color="auto" w:fill="FFFFFF"/>
        </w:rPr>
        <w:t xml:space="preserve">      </w:t>
      </w:r>
      <w:r w:rsidRPr="00C70A4F">
        <w:rPr>
          <w:rFonts w:ascii="Arial" w:hAnsi="Arial" w:cs="Arial"/>
          <w:noProof/>
          <w:sz w:val="20"/>
          <w:szCs w:val="20"/>
        </w:rPr>
        <w:drawing>
          <wp:inline distT="0" distB="0" distL="0" distR="0" wp14:anchorId="03A12984" wp14:editId="578F814E">
            <wp:extent cx="2284198" cy="701040"/>
            <wp:effectExtent l="0" t="0" r="1905" b="3810"/>
            <wp:docPr id="174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0" name="图片 4"/>
                    <pic:cNvPicPr>
                      <a:picLocks noChangeAspect="1"/>
                    </pic:cNvPicPr>
                  </pic:nvPicPr>
                  <pic:blipFill>
                    <a:blip r:embed="rId53"/>
                    <a:srcRect l="1187" t="20161" r="2740"/>
                    <a:stretch>
                      <a:fillRect/>
                    </a:stretch>
                  </pic:blipFill>
                  <pic:spPr>
                    <a:xfrm>
                      <a:off x="0" y="0"/>
                      <a:ext cx="2294199" cy="704110"/>
                    </a:xfrm>
                    <a:prstGeom prst="rect">
                      <a:avLst/>
                    </a:prstGeom>
                    <a:noFill/>
                    <a:ln w="9525">
                      <a:noFill/>
                    </a:ln>
                  </pic:spPr>
                </pic:pic>
              </a:graphicData>
            </a:graphic>
          </wp:inline>
        </w:drawing>
      </w:r>
    </w:p>
    <w:p w14:paraId="03A34DBA" w14:textId="780558C2" w:rsidR="002A4BFC" w:rsidRPr="00C70A4F" w:rsidRDefault="00000000">
      <w:pPr>
        <w:spacing w:line="264" w:lineRule="auto"/>
        <w:jc w:val="center"/>
        <w:rPr>
          <w:rFonts w:ascii="Arial" w:hAnsi="Arial" w:cs="Arial Unicode MS"/>
          <w:b/>
          <w:bCs/>
          <w:color w:val="000000"/>
          <w:sz w:val="18"/>
          <w:szCs w:val="18"/>
          <w:u w:color="000000"/>
        </w:rPr>
      </w:pPr>
      <w:r w:rsidRPr="00C70A4F">
        <w:rPr>
          <w:rFonts w:ascii="Arial" w:hAnsi="Arial" w:cs="Arial Unicode MS"/>
          <w:b/>
          <w:bCs/>
          <w:color w:val="000000"/>
          <w:sz w:val="18"/>
          <w:szCs w:val="18"/>
          <w:u w:color="000000"/>
        </w:rPr>
        <w:t>Fig</w:t>
      </w:r>
      <w:r w:rsidRPr="00C70A4F">
        <w:rPr>
          <w:rFonts w:ascii="Arial" w:hAnsi="Arial" w:cs="Arial Unicode MS"/>
          <w:b/>
          <w:bCs/>
          <w:color w:val="000000"/>
          <w:sz w:val="18"/>
          <w:szCs w:val="18"/>
          <w:u w:color="000000"/>
          <w:lang w:eastAsia="zh-CN"/>
        </w:rPr>
        <w:t>.10 -</w:t>
      </w:r>
      <w:r w:rsidRPr="00C70A4F">
        <w:rPr>
          <w:rFonts w:ascii="Arial" w:hAnsi="Arial" w:cs="Arial Unicode MS"/>
          <w:b/>
          <w:bCs/>
          <w:color w:val="000000"/>
          <w:sz w:val="18"/>
          <w:szCs w:val="18"/>
          <w:u w:color="000000"/>
        </w:rPr>
        <w:t xml:space="preserve"> </w:t>
      </w:r>
      <w:r w:rsidR="009B0C58" w:rsidRPr="00C70A4F">
        <w:rPr>
          <w:rFonts w:ascii="Arial" w:hAnsi="Arial" w:cs="Arial Unicode MS"/>
          <w:b/>
          <w:bCs/>
          <w:color w:val="000000"/>
          <w:sz w:val="18"/>
          <w:szCs w:val="18"/>
          <w:u w:color="000000"/>
        </w:rPr>
        <w:t>Simulation validation of the angle of repose and seed ginger stacking behavior</w:t>
      </w:r>
    </w:p>
    <w:p w14:paraId="7635D430" w14:textId="77777777" w:rsidR="00073077" w:rsidRPr="00C70A4F" w:rsidRDefault="00073077">
      <w:pPr>
        <w:pStyle w:val="Body"/>
        <w:tabs>
          <w:tab w:val="left" w:pos="851"/>
        </w:tabs>
        <w:spacing w:line="276" w:lineRule="auto"/>
        <w:jc w:val="both"/>
        <w:rPr>
          <w:rFonts w:ascii="Arial" w:eastAsia="Arial" w:hAnsi="Arial" w:cs="Arial"/>
          <w:color w:val="FF0000"/>
          <w:spacing w:val="3"/>
          <w:sz w:val="20"/>
          <w:szCs w:val="20"/>
        </w:rPr>
      </w:pPr>
    </w:p>
    <w:p w14:paraId="08527B8E" w14:textId="37B1288E" w:rsidR="009B0C58" w:rsidRPr="00C70A4F" w:rsidRDefault="00000000" w:rsidP="003C6FCB">
      <w:pPr>
        <w:pStyle w:val="Body"/>
        <w:tabs>
          <w:tab w:val="left" w:pos="567"/>
        </w:tabs>
        <w:spacing w:line="276" w:lineRule="auto"/>
        <w:jc w:val="both"/>
        <w:rPr>
          <w:rFonts w:ascii="Arial" w:eastAsia="Arial" w:hAnsi="Arial" w:cs="Arial"/>
          <w:color w:val="auto"/>
          <w:spacing w:val="3"/>
          <w:sz w:val="20"/>
          <w:szCs w:val="20"/>
        </w:rPr>
      </w:pPr>
      <w:r w:rsidRPr="003D601C">
        <w:rPr>
          <w:rFonts w:ascii="Arial" w:eastAsia="Arial" w:hAnsi="Arial" w:cs="Arial"/>
          <w:color w:val="auto"/>
          <w:spacing w:val="3"/>
          <w:sz w:val="20"/>
          <w:szCs w:val="20"/>
        </w:rPr>
        <w:tab/>
      </w:r>
      <w:r w:rsidR="009B0C58" w:rsidRPr="00C70A4F">
        <w:rPr>
          <w:rFonts w:ascii="Arial" w:eastAsia="Arial" w:hAnsi="Arial" w:cs="Arial"/>
          <w:i/>
          <w:iCs/>
          <w:color w:val="auto"/>
          <w:spacing w:val="3"/>
          <w:sz w:val="20"/>
          <w:szCs w:val="20"/>
        </w:rPr>
        <w:t>Li et al. (2023)</w:t>
      </w:r>
      <w:r w:rsidR="009B0C58" w:rsidRPr="00C70A4F">
        <w:rPr>
          <w:rFonts w:ascii="Arial" w:eastAsia="Arial" w:hAnsi="Arial" w:cs="Arial"/>
          <w:color w:val="auto"/>
          <w:spacing w:val="3"/>
          <w:sz w:val="20"/>
          <w:szCs w:val="20"/>
        </w:rPr>
        <w:t xml:space="preserve"> reported a measured angle of repose of 27.08°, which differed by 2.16° from the value of 29.24° obtained using the calibrated parameters in this study, corresponding to a relative error of 7.98%. This further supports the accuracy and reliability of the discrete element model of seed ginger and the calibrated parameters established in this study.</w:t>
      </w:r>
    </w:p>
    <w:p w14:paraId="73BF477B" w14:textId="77777777" w:rsidR="00217F74" w:rsidRPr="00C70A4F" w:rsidRDefault="00217F74">
      <w:pPr>
        <w:pStyle w:val="Body"/>
        <w:tabs>
          <w:tab w:val="left" w:pos="851"/>
        </w:tabs>
        <w:spacing w:line="276" w:lineRule="auto"/>
        <w:jc w:val="both"/>
        <w:rPr>
          <w:rFonts w:ascii="Arial" w:hAnsi="Arial"/>
          <w:b/>
          <w:bCs/>
          <w:color w:val="auto"/>
          <w:sz w:val="18"/>
          <w:szCs w:val="18"/>
        </w:rPr>
      </w:pPr>
    </w:p>
    <w:p w14:paraId="5A4755B5" w14:textId="0C263E03" w:rsidR="002A4BFC" w:rsidRPr="00C70A4F" w:rsidRDefault="00000000">
      <w:pPr>
        <w:pStyle w:val="Body"/>
        <w:tabs>
          <w:tab w:val="left" w:pos="567"/>
        </w:tabs>
        <w:spacing w:line="276" w:lineRule="auto"/>
        <w:jc w:val="both"/>
        <w:rPr>
          <w:rFonts w:ascii="Arial" w:hAnsi="Arial"/>
          <w:sz w:val="20"/>
          <w:szCs w:val="20"/>
        </w:rPr>
      </w:pPr>
      <w:r w:rsidRPr="00C70A4F">
        <w:rPr>
          <w:rFonts w:ascii="Arial" w:hAnsi="Arial"/>
          <w:b/>
          <w:bCs/>
          <w:spacing w:val="1"/>
          <w:sz w:val="20"/>
          <w:szCs w:val="20"/>
        </w:rPr>
        <w:t>CONCLUSIONS</w:t>
      </w:r>
    </w:p>
    <w:p w14:paraId="4D484A91" w14:textId="38E33C05" w:rsidR="002A4BFC" w:rsidRPr="00C70A4F" w:rsidRDefault="00000000" w:rsidP="00217F74">
      <w:pPr>
        <w:pStyle w:val="Body"/>
        <w:tabs>
          <w:tab w:val="left" w:pos="567"/>
        </w:tabs>
        <w:spacing w:line="276" w:lineRule="auto"/>
        <w:jc w:val="both"/>
        <w:rPr>
          <w:rFonts w:ascii="Arial" w:hAnsi="Arial"/>
          <w:sz w:val="20"/>
          <w:szCs w:val="20"/>
        </w:rPr>
      </w:pPr>
      <w:r w:rsidRPr="00C70A4F">
        <w:rPr>
          <w:rFonts w:ascii="Arial" w:eastAsia="Arial" w:hAnsi="Arial" w:cs="Arial"/>
          <w:spacing w:val="3"/>
          <w:sz w:val="20"/>
          <w:szCs w:val="20"/>
        </w:rPr>
        <w:tab/>
      </w:r>
      <w:r w:rsidR="001E4E2C" w:rsidRPr="00C70A4F">
        <w:rPr>
          <w:rFonts w:ascii="Arial" w:hAnsi="Arial"/>
          <w:sz w:val="20"/>
          <w:szCs w:val="20"/>
        </w:rPr>
        <w:t>The key physical and mechanical properties of seed ginger during the sowing period were determined, and a discrete element model of seed ginger was constructed using the measured parameter values. The contact parameters between seed ginger and steel were calibrated, providing basic input parameters for simulation analysis of the seed-contacting components of ginger sowing machinery.</w:t>
      </w:r>
    </w:p>
    <w:p w14:paraId="76CAE385" w14:textId="4992A1F3" w:rsidR="001E4E2C" w:rsidRPr="00C70A4F" w:rsidRDefault="00000000" w:rsidP="00217F74">
      <w:pPr>
        <w:pStyle w:val="Body"/>
        <w:tabs>
          <w:tab w:val="left" w:pos="567"/>
        </w:tabs>
        <w:spacing w:line="276" w:lineRule="auto"/>
        <w:jc w:val="both"/>
        <w:rPr>
          <w:rFonts w:ascii="Arial" w:hAnsi="Arial"/>
          <w:sz w:val="20"/>
          <w:szCs w:val="20"/>
        </w:rPr>
      </w:pPr>
      <w:r w:rsidRPr="00C70A4F">
        <w:rPr>
          <w:rFonts w:ascii="Arial" w:eastAsia="Arial" w:hAnsi="Arial" w:cs="Arial"/>
          <w:spacing w:val="3"/>
          <w:sz w:val="20"/>
          <w:szCs w:val="20"/>
        </w:rPr>
        <w:tab/>
      </w:r>
      <w:r w:rsidR="001E4E2C" w:rsidRPr="00C70A4F">
        <w:rPr>
          <w:rFonts w:ascii="Arial" w:hAnsi="Arial"/>
          <w:sz w:val="20"/>
          <w:szCs w:val="20"/>
        </w:rPr>
        <w:t>Using the angle of repose as the target response, a quadratic regression model relating the seed ginger–seed ginger contact parameters to the angle of repose was established through a steepest ascent test combined with Box–Behnken response surface methodology. The optimal parameter combination was obtained and validated by simulation. The relative error between the simulated and experimentally measured angles of repose was 2.24%, indicating that the established discrete element model of seed ginger has good accuracy and applicability.</w:t>
      </w:r>
    </w:p>
    <w:p w14:paraId="6ECD5BEC" w14:textId="2607B60D" w:rsidR="00C70A4F" w:rsidRPr="00C70A4F" w:rsidRDefault="00000000" w:rsidP="00217F74">
      <w:pPr>
        <w:pStyle w:val="Body"/>
        <w:tabs>
          <w:tab w:val="left" w:pos="567"/>
        </w:tabs>
        <w:spacing w:line="276" w:lineRule="auto"/>
        <w:jc w:val="both"/>
        <w:rPr>
          <w:rFonts w:ascii="Arial" w:hAnsi="Arial"/>
          <w:sz w:val="20"/>
          <w:szCs w:val="20"/>
        </w:rPr>
      </w:pPr>
      <w:r w:rsidRPr="00C70A4F">
        <w:rPr>
          <w:rFonts w:ascii="Arial" w:eastAsia="Arial" w:hAnsi="Arial" w:cs="Arial"/>
          <w:spacing w:val="3"/>
          <w:sz w:val="20"/>
          <w:szCs w:val="20"/>
        </w:rPr>
        <w:tab/>
      </w:r>
      <w:r w:rsidR="00C70A4F" w:rsidRPr="00C70A4F">
        <w:rPr>
          <w:rFonts w:ascii="Arial" w:hAnsi="Arial"/>
          <w:sz w:val="20"/>
          <w:szCs w:val="20"/>
        </w:rPr>
        <w:t>The basic physical and mechanical properties and discrete element contact parameters of seed ginger with buds at the sowing stage were systematically measured. The calibration procedure for the contact parameters of irregularly shaped seed ginger was optimized. By combining the steepest ascent test with the response surface design, multiple contact parameters were optimized simultaneously, thereby improving calibration accuracy. The results provide reliable modeling support and a theoretical basis for the optimized design of key components of ginger sowing machinery, including single-seed selection and bud-orientation adjustment mechanisms.</w:t>
      </w:r>
    </w:p>
    <w:p w14:paraId="511D3DE0" w14:textId="77777777" w:rsidR="002A4BFC" w:rsidRPr="00C70A4F" w:rsidRDefault="002A4BFC">
      <w:pPr>
        <w:pStyle w:val="Body"/>
        <w:tabs>
          <w:tab w:val="left" w:pos="851"/>
        </w:tabs>
        <w:spacing w:line="276" w:lineRule="auto"/>
        <w:jc w:val="both"/>
        <w:rPr>
          <w:rFonts w:ascii="Arial" w:hAnsi="Arial"/>
          <w:sz w:val="20"/>
          <w:szCs w:val="20"/>
        </w:rPr>
      </w:pPr>
    </w:p>
    <w:p w14:paraId="69DBA825" w14:textId="77777777" w:rsidR="002A4BFC" w:rsidRPr="00C70A4F" w:rsidRDefault="00000000">
      <w:pPr>
        <w:pStyle w:val="Body"/>
        <w:tabs>
          <w:tab w:val="left" w:pos="567"/>
        </w:tabs>
        <w:spacing w:line="276" w:lineRule="auto"/>
        <w:jc w:val="both"/>
        <w:rPr>
          <w:rFonts w:ascii="Arial" w:hAnsi="Arial"/>
          <w:sz w:val="20"/>
          <w:szCs w:val="20"/>
          <w:shd w:val="clear" w:color="auto" w:fill="FFFF00"/>
        </w:rPr>
      </w:pPr>
      <w:r w:rsidRPr="00C70A4F">
        <w:rPr>
          <w:rFonts w:ascii="Arial" w:hAnsi="Arial"/>
          <w:b/>
          <w:bCs/>
          <w:sz w:val="20"/>
          <w:szCs w:val="20"/>
        </w:rPr>
        <w:t>ACKNOWLEDGEMENT</w:t>
      </w:r>
    </w:p>
    <w:p w14:paraId="2ACE7141" w14:textId="77777777" w:rsidR="002A4BFC" w:rsidRPr="00C70A4F" w:rsidRDefault="00000000" w:rsidP="00217F74">
      <w:pPr>
        <w:pStyle w:val="Body"/>
        <w:tabs>
          <w:tab w:val="left" w:pos="567"/>
        </w:tabs>
        <w:spacing w:line="276" w:lineRule="auto"/>
        <w:jc w:val="both"/>
        <w:rPr>
          <w:rFonts w:ascii="Arial" w:eastAsia="Arial" w:hAnsi="Arial" w:cs="Arial"/>
          <w:sz w:val="20"/>
          <w:szCs w:val="20"/>
        </w:rPr>
      </w:pPr>
      <w:r w:rsidRPr="00C70A4F">
        <w:rPr>
          <w:rFonts w:ascii="Arial" w:eastAsia="Arial" w:hAnsi="Arial" w:cs="Arial"/>
          <w:spacing w:val="3"/>
          <w:sz w:val="20"/>
          <w:szCs w:val="20"/>
        </w:rPr>
        <w:tab/>
      </w:r>
      <w:r w:rsidRPr="00C70A4F">
        <w:rPr>
          <w:rFonts w:ascii="Arial" w:hAnsi="Arial"/>
          <w:sz w:val="20"/>
          <w:szCs w:val="20"/>
        </w:rPr>
        <w:t>This study is funded by the National Key Research and Development Program (2024YFD2000403)</w:t>
      </w:r>
    </w:p>
    <w:p w14:paraId="4CDB8DF9" w14:textId="77777777" w:rsidR="002A4BFC" w:rsidRPr="00C70A4F" w:rsidRDefault="002A4BFC">
      <w:pPr>
        <w:pStyle w:val="Body"/>
        <w:tabs>
          <w:tab w:val="left" w:pos="567"/>
        </w:tabs>
        <w:spacing w:line="276" w:lineRule="auto"/>
        <w:jc w:val="both"/>
        <w:rPr>
          <w:rFonts w:ascii="Arial" w:hAnsi="Arial"/>
          <w:b/>
          <w:bCs/>
          <w:sz w:val="20"/>
          <w:szCs w:val="20"/>
        </w:rPr>
      </w:pPr>
    </w:p>
    <w:p w14:paraId="1DE26E9D" w14:textId="77777777" w:rsidR="002A4BFC" w:rsidRPr="00C70A4F" w:rsidRDefault="00000000">
      <w:pPr>
        <w:pStyle w:val="Body"/>
        <w:tabs>
          <w:tab w:val="left" w:pos="567"/>
        </w:tabs>
        <w:spacing w:line="276" w:lineRule="auto"/>
        <w:jc w:val="both"/>
        <w:rPr>
          <w:rFonts w:ascii="Arial" w:hAnsi="Arial" w:cs="Arial"/>
          <w:color w:val="auto"/>
          <w:sz w:val="20"/>
          <w:szCs w:val="20"/>
          <w:lang w:bidi="ar-SA"/>
        </w:rPr>
      </w:pPr>
      <w:r w:rsidRPr="00C70A4F">
        <w:rPr>
          <w:rFonts w:ascii="Arial" w:hAnsi="Arial"/>
          <w:b/>
          <w:bCs/>
          <w:color w:val="auto"/>
          <w:sz w:val="20"/>
          <w:szCs w:val="20"/>
        </w:rPr>
        <w:t>REFERENCES</w:t>
      </w:r>
    </w:p>
    <w:p w14:paraId="12BA38C2"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C70A4F">
        <w:rPr>
          <w:rFonts w:ascii="Arial" w:eastAsiaTheme="minorEastAsia" w:hAnsi="Arial" w:cs="Arial"/>
          <w:color w:val="auto"/>
          <w:sz w:val="20"/>
          <w:szCs w:val="20"/>
        </w:rPr>
        <w:t>Cai, P., (2024). Design and simulation of vibratory yam harvesting machinery based on discrete element method (</w:t>
      </w:r>
      <w:r w:rsidRPr="00C70A4F">
        <w:rPr>
          <w:rFonts w:ascii="Arial" w:eastAsiaTheme="minorEastAsia" w:hAnsi="Arial" w:cs="Arial"/>
          <w:color w:val="auto"/>
          <w:sz w:val="20"/>
          <w:szCs w:val="20"/>
        </w:rPr>
        <w:t>基于离散元法的振动式山药收获机械设计与仿真</w:t>
      </w:r>
      <w:r w:rsidRPr="00C70A4F">
        <w:rPr>
          <w:rFonts w:ascii="Arial" w:eastAsiaTheme="minorEastAsia" w:hAnsi="Arial" w:cs="Arial"/>
          <w:color w:val="auto"/>
          <w:sz w:val="20"/>
          <w:szCs w:val="20"/>
        </w:rPr>
        <w:t xml:space="preserve">). </w:t>
      </w:r>
      <w:r w:rsidRPr="00C70A4F">
        <w:rPr>
          <w:rFonts w:ascii="Arial" w:eastAsiaTheme="minorEastAsia" w:hAnsi="Arial" w:cs="Arial"/>
          <w:i/>
          <w:iCs/>
          <w:color w:val="auto"/>
          <w:sz w:val="20"/>
          <w:szCs w:val="20"/>
        </w:rPr>
        <w:t>North China University of Water Resources and Electric Powe</w:t>
      </w:r>
      <w:r w:rsidRPr="00C70A4F">
        <w:rPr>
          <w:rFonts w:ascii="Arial" w:eastAsiaTheme="minorEastAsia" w:hAnsi="Arial" w:cs="Arial"/>
          <w:color w:val="auto"/>
          <w:sz w:val="20"/>
          <w:szCs w:val="20"/>
        </w:rPr>
        <w:t>r, Henan/China.</w:t>
      </w:r>
    </w:p>
    <w:p w14:paraId="0D20150A"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C70A4F">
        <w:rPr>
          <w:rFonts w:ascii="Arial" w:eastAsiaTheme="minorEastAsia" w:hAnsi="Arial" w:cs="Arial"/>
          <w:color w:val="auto"/>
          <w:sz w:val="20"/>
          <w:szCs w:val="20"/>
        </w:rPr>
        <w:t>Chen, T., Yi, S., Li, Y., (2023). Establishment of discrete element model and parameter calibration of alfalfa stem in budding stage (</w:t>
      </w:r>
      <w:r w:rsidRPr="00C70A4F">
        <w:rPr>
          <w:rFonts w:ascii="Arial" w:eastAsiaTheme="minorEastAsia" w:hAnsi="Arial" w:cs="Arial"/>
          <w:color w:val="auto"/>
          <w:sz w:val="20"/>
          <w:szCs w:val="20"/>
        </w:rPr>
        <w:t>苜蓿现蕾期茎秆离散元模型建立与参数标定</w:t>
      </w:r>
      <w:r w:rsidRPr="00C70A4F">
        <w:rPr>
          <w:rFonts w:ascii="Arial" w:eastAsiaTheme="minorEastAsia" w:hAnsi="Arial" w:cs="Arial"/>
          <w:color w:val="auto"/>
          <w:sz w:val="20"/>
          <w:szCs w:val="20"/>
        </w:rPr>
        <w:t xml:space="preserve">). </w:t>
      </w:r>
      <w:r w:rsidRPr="00C70A4F">
        <w:rPr>
          <w:rFonts w:ascii="Arial" w:eastAsiaTheme="minorEastAsia" w:hAnsi="Arial" w:cs="Arial"/>
          <w:i/>
          <w:iCs/>
          <w:color w:val="auto"/>
          <w:sz w:val="20"/>
          <w:szCs w:val="20"/>
        </w:rPr>
        <w:t>Transactions of the Chinese Society for Agricultural Machinery</w:t>
      </w:r>
      <w:r w:rsidRPr="00C70A4F">
        <w:rPr>
          <w:rFonts w:ascii="Arial" w:eastAsiaTheme="minorEastAsia" w:hAnsi="Arial" w:cs="Arial"/>
          <w:color w:val="auto"/>
          <w:sz w:val="20"/>
          <w:szCs w:val="20"/>
        </w:rPr>
        <w:t>, Vol. 54, pp. 91-100, Heilongjiang/China.</w:t>
      </w:r>
    </w:p>
    <w:p w14:paraId="22D3DAB4"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C70A4F">
        <w:rPr>
          <w:rFonts w:ascii="Arial" w:eastAsiaTheme="minorEastAsia" w:hAnsi="Arial" w:cs="Arial"/>
          <w:color w:val="auto"/>
          <w:sz w:val="20"/>
          <w:szCs w:val="20"/>
        </w:rPr>
        <w:t>Du, Z., Li, D., Li, X., (2025). Calibration and experiment of discrete element model parameters for tea stem (</w:t>
      </w:r>
      <w:r w:rsidRPr="00C70A4F">
        <w:rPr>
          <w:rFonts w:ascii="Arial" w:eastAsiaTheme="minorEastAsia" w:hAnsi="Arial" w:cs="Arial"/>
          <w:color w:val="auto"/>
          <w:sz w:val="20"/>
          <w:szCs w:val="20"/>
        </w:rPr>
        <w:t>茶茎秆离散元模型参数标定与试验</w:t>
      </w:r>
      <w:r w:rsidRPr="00C70A4F">
        <w:rPr>
          <w:rFonts w:ascii="Arial" w:eastAsiaTheme="minorEastAsia" w:hAnsi="Arial" w:cs="Arial"/>
          <w:color w:val="auto"/>
          <w:sz w:val="20"/>
          <w:szCs w:val="20"/>
        </w:rPr>
        <w:t xml:space="preserve">). </w:t>
      </w:r>
      <w:r w:rsidRPr="00C70A4F">
        <w:rPr>
          <w:rFonts w:ascii="Arial" w:eastAsiaTheme="minorEastAsia" w:hAnsi="Arial" w:cs="Arial"/>
          <w:i/>
          <w:iCs/>
          <w:color w:val="auto"/>
          <w:sz w:val="20"/>
          <w:szCs w:val="20"/>
        </w:rPr>
        <w:t>Transactions of the Chinese Society for Agricultural Machinery</w:t>
      </w:r>
      <w:r w:rsidRPr="00C70A4F">
        <w:rPr>
          <w:rFonts w:ascii="Arial" w:eastAsiaTheme="minorEastAsia" w:hAnsi="Arial" w:cs="Arial"/>
          <w:color w:val="auto"/>
          <w:sz w:val="20"/>
          <w:szCs w:val="20"/>
        </w:rPr>
        <w:t>, Vol. 56, pp. 311-320, Henan/China.</w:t>
      </w:r>
    </w:p>
    <w:p w14:paraId="3479FC77"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285D8E">
        <w:rPr>
          <w:rFonts w:ascii="Arial" w:eastAsiaTheme="minorEastAsia" w:hAnsi="Arial" w:cs="Arial"/>
          <w:color w:val="auto"/>
          <w:sz w:val="20"/>
          <w:szCs w:val="20"/>
          <w:lang w:val="de-DE"/>
        </w:rPr>
        <w:t xml:space="preserve">Guo, H., Guo, L., Li, H., (2024). Calibration and experiment of the discrete element simulation parameters for rapeseed stems during the suitable harvest period </w:t>
      </w:r>
      <w:r w:rsidRPr="00285D8E">
        <w:rPr>
          <w:rFonts w:ascii="Arial" w:eastAsiaTheme="minorEastAsia" w:hAnsi="Arial" w:cs="Arial"/>
          <w:color w:val="auto"/>
          <w:sz w:val="18"/>
          <w:szCs w:val="18"/>
          <w:lang w:val="de-DE"/>
        </w:rPr>
        <w:t>(</w:t>
      </w:r>
      <w:r w:rsidRPr="00C70A4F">
        <w:rPr>
          <w:rFonts w:ascii="Arial" w:eastAsiaTheme="minorEastAsia" w:hAnsi="Arial" w:cs="Arial"/>
          <w:color w:val="auto"/>
          <w:sz w:val="18"/>
          <w:szCs w:val="18"/>
        </w:rPr>
        <w:t>适收期油菜茎秆离散元仿真参数标定与试验</w:t>
      </w:r>
      <w:r w:rsidRPr="00285D8E">
        <w:rPr>
          <w:rFonts w:ascii="Arial" w:eastAsiaTheme="minorEastAsia" w:hAnsi="Arial" w:cs="Arial"/>
          <w:color w:val="auto"/>
          <w:sz w:val="18"/>
          <w:szCs w:val="18"/>
          <w:lang w:val="de-DE"/>
        </w:rPr>
        <w:t>)</w:t>
      </w:r>
      <w:r w:rsidRPr="00285D8E">
        <w:rPr>
          <w:rFonts w:ascii="Arial" w:eastAsiaTheme="minorEastAsia" w:hAnsi="Arial" w:cs="Arial"/>
          <w:color w:val="auto"/>
          <w:sz w:val="20"/>
          <w:szCs w:val="20"/>
          <w:lang w:val="de-DE"/>
        </w:rPr>
        <w:t xml:space="preserve">. </w:t>
      </w:r>
      <w:r w:rsidRPr="00C70A4F">
        <w:rPr>
          <w:rFonts w:ascii="Arial" w:eastAsiaTheme="minorEastAsia" w:hAnsi="Arial" w:cs="Arial"/>
          <w:i/>
          <w:iCs/>
          <w:color w:val="auto"/>
          <w:sz w:val="20"/>
          <w:szCs w:val="20"/>
        </w:rPr>
        <w:t>Transactions of the Chinese Society of Agricultural Engineering</w:t>
      </w:r>
      <w:r w:rsidRPr="00C70A4F">
        <w:rPr>
          <w:rFonts w:ascii="Arial" w:eastAsiaTheme="minorEastAsia" w:hAnsi="Arial" w:cs="Arial"/>
          <w:color w:val="auto"/>
          <w:sz w:val="20"/>
          <w:szCs w:val="20"/>
        </w:rPr>
        <w:t xml:space="preserve">, Vol. 40, pp. 20-29, Xinjiang/China. </w:t>
      </w:r>
    </w:p>
    <w:p w14:paraId="46D7293D"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C70A4F">
        <w:rPr>
          <w:rFonts w:ascii="Arial" w:eastAsiaTheme="minorEastAsia" w:hAnsi="Arial" w:cs="Arial"/>
          <w:color w:val="auto"/>
          <w:sz w:val="20"/>
          <w:szCs w:val="20"/>
        </w:rPr>
        <w:t xml:space="preserve">Guo, H., Han, J., </w:t>
      </w:r>
      <w:proofErr w:type="spellStart"/>
      <w:r w:rsidRPr="00C70A4F">
        <w:rPr>
          <w:rFonts w:ascii="Arial" w:eastAsiaTheme="minorEastAsia" w:hAnsi="Arial" w:cs="Arial"/>
          <w:color w:val="auto"/>
          <w:sz w:val="20"/>
          <w:szCs w:val="20"/>
        </w:rPr>
        <w:t>Lv</w:t>
      </w:r>
      <w:proofErr w:type="spellEnd"/>
      <w:r w:rsidRPr="00C70A4F">
        <w:rPr>
          <w:rFonts w:ascii="Arial" w:eastAsiaTheme="minorEastAsia" w:hAnsi="Arial" w:cs="Arial"/>
          <w:color w:val="auto"/>
          <w:sz w:val="20"/>
          <w:szCs w:val="20"/>
        </w:rPr>
        <w:t xml:space="preserve">, Z., (2025). Discrete element model construction and parameter calibration of combined harvest oil sunflower extract </w:t>
      </w:r>
      <w:r w:rsidRPr="00C70A4F">
        <w:rPr>
          <w:rFonts w:ascii="Arial" w:eastAsiaTheme="minorEastAsia" w:hAnsi="Arial" w:cs="Arial"/>
          <w:color w:val="auto"/>
          <w:sz w:val="18"/>
          <w:szCs w:val="18"/>
        </w:rPr>
        <w:t>(</w:t>
      </w:r>
      <w:r w:rsidRPr="00C70A4F">
        <w:rPr>
          <w:rFonts w:ascii="Arial" w:eastAsiaTheme="minorEastAsia" w:hAnsi="Arial" w:cs="Arial"/>
          <w:color w:val="auto"/>
          <w:sz w:val="18"/>
          <w:szCs w:val="18"/>
        </w:rPr>
        <w:t>联合收获油葵脱出物离散元模型构建与参数标定</w:t>
      </w:r>
      <w:r w:rsidRPr="00C70A4F">
        <w:rPr>
          <w:rFonts w:ascii="Arial" w:eastAsiaTheme="minorEastAsia" w:hAnsi="Arial" w:cs="Arial"/>
          <w:color w:val="auto"/>
          <w:sz w:val="18"/>
          <w:szCs w:val="18"/>
        </w:rPr>
        <w:t xml:space="preserve">). </w:t>
      </w:r>
      <w:r w:rsidRPr="00C70A4F">
        <w:rPr>
          <w:rFonts w:ascii="Arial" w:eastAsiaTheme="minorEastAsia" w:hAnsi="Arial" w:cs="Arial"/>
          <w:i/>
          <w:iCs/>
          <w:color w:val="auto"/>
          <w:sz w:val="20"/>
          <w:szCs w:val="20"/>
        </w:rPr>
        <w:t>Transactions of the Chinese Society for Agricultural Machinery</w:t>
      </w:r>
      <w:r w:rsidRPr="00C70A4F">
        <w:rPr>
          <w:rFonts w:ascii="Arial" w:eastAsiaTheme="minorEastAsia" w:hAnsi="Arial" w:cs="Arial"/>
          <w:color w:val="auto"/>
          <w:sz w:val="20"/>
          <w:szCs w:val="20"/>
        </w:rPr>
        <w:t xml:space="preserve">, Vol. 56, pp. 319-330, Xinjiang/China. </w:t>
      </w:r>
    </w:p>
    <w:p w14:paraId="49044C66" w14:textId="3883000C" w:rsidR="002A4BFC" w:rsidRPr="00C70A4F" w:rsidRDefault="00000000" w:rsidP="00DF3B79">
      <w:pPr>
        <w:widowControl w:val="0"/>
        <w:numPr>
          <w:ilvl w:val="0"/>
          <w:numId w:val="1"/>
        </w:numPr>
        <w:tabs>
          <w:tab w:val="clear" w:pos="720"/>
        </w:tabs>
        <w:suppressAutoHyphens/>
        <w:overflowPunct w:val="0"/>
        <w:spacing w:before="40" w:line="276" w:lineRule="auto"/>
        <w:ind w:left="567" w:hanging="567"/>
        <w:jc w:val="both"/>
        <w:textAlignment w:val="baseline"/>
        <w:rPr>
          <w:rFonts w:ascii="Arial" w:eastAsiaTheme="minorEastAsia" w:hAnsi="Arial" w:cs="Arial"/>
          <w:sz w:val="20"/>
          <w:szCs w:val="20"/>
        </w:rPr>
      </w:pPr>
      <w:r w:rsidRPr="00C70A4F">
        <w:rPr>
          <w:rFonts w:ascii="Arial" w:eastAsiaTheme="minorEastAsia" w:hAnsi="Arial" w:cs="Arial"/>
          <w:sz w:val="20"/>
          <w:szCs w:val="20"/>
          <w:u w:color="000000"/>
          <w:lang w:eastAsia="zh-CN" w:bidi="si-LK"/>
        </w:rPr>
        <w:lastRenderedPageBreak/>
        <w:t>Huang Z., (2026).</w:t>
      </w:r>
      <w:r w:rsidR="00194D67">
        <w:rPr>
          <w:rFonts w:ascii="Arial" w:eastAsiaTheme="minorEastAsia" w:hAnsi="Arial" w:cs="Arial"/>
          <w:sz w:val="20"/>
          <w:szCs w:val="20"/>
          <w:u w:color="000000"/>
          <w:lang w:eastAsia="zh-CN" w:bidi="si-LK"/>
        </w:rPr>
        <w:t xml:space="preserve"> </w:t>
      </w:r>
      <w:proofErr w:type="gramStart"/>
      <w:r w:rsidRPr="00C70A4F">
        <w:rPr>
          <w:rFonts w:ascii="Arial" w:eastAsiaTheme="minorEastAsia" w:hAnsi="Arial" w:cs="Arial"/>
          <w:sz w:val="20"/>
          <w:szCs w:val="20"/>
          <w:u w:color="000000"/>
          <w:lang w:eastAsia="zh-CN" w:bidi="si-LK"/>
        </w:rPr>
        <w:t>Determination</w:t>
      </w:r>
      <w:proofErr w:type="gramEnd"/>
      <w:r w:rsidRPr="00C70A4F">
        <w:rPr>
          <w:rFonts w:ascii="Arial" w:eastAsiaTheme="minorEastAsia" w:hAnsi="Arial" w:cs="Arial"/>
          <w:sz w:val="20"/>
          <w:szCs w:val="20"/>
          <w:u w:color="000000"/>
          <w:lang w:eastAsia="zh-CN" w:bidi="si-LK"/>
        </w:rPr>
        <w:t xml:space="preserve"> of intrinsic parameters and DEM parameter calibration of multi-component particles in millet threshing mixtures(</w:t>
      </w:r>
      <w:r w:rsidRPr="00C70A4F">
        <w:rPr>
          <w:rFonts w:ascii="Arial" w:eastAsiaTheme="minorEastAsia" w:hAnsi="Arial" w:cs="Arial"/>
          <w:sz w:val="18"/>
          <w:szCs w:val="18"/>
          <w:u w:color="000000"/>
          <w:lang w:eastAsia="zh-CN" w:bidi="si-LK"/>
        </w:rPr>
        <w:t>谷子脱出物多组分颗粒本征参数测定与离散元参数标定</w:t>
      </w:r>
      <w:r w:rsidRPr="00C70A4F">
        <w:rPr>
          <w:rFonts w:ascii="Arial" w:eastAsiaTheme="minorEastAsia" w:hAnsi="Arial" w:cs="Arial"/>
          <w:sz w:val="20"/>
          <w:szCs w:val="20"/>
          <w:u w:color="000000"/>
          <w:lang w:eastAsia="zh-CN" w:bidi="si-LK"/>
        </w:rPr>
        <w:t xml:space="preserve">). </w:t>
      </w:r>
      <w:r w:rsidRPr="00C70A4F">
        <w:rPr>
          <w:rFonts w:ascii="Arial" w:eastAsiaTheme="minorEastAsia" w:hAnsi="Arial" w:cs="Arial"/>
          <w:i/>
          <w:iCs/>
          <w:sz w:val="20"/>
          <w:szCs w:val="20"/>
          <w:u w:color="000000"/>
          <w:lang w:eastAsia="zh-CN" w:bidi="si-LK"/>
        </w:rPr>
        <w:t>INMATEH - Agricultural Engineering</w:t>
      </w:r>
      <w:r w:rsidRPr="00C70A4F">
        <w:rPr>
          <w:rFonts w:ascii="Arial" w:eastAsiaTheme="minorEastAsia" w:hAnsi="Arial" w:cs="Arial"/>
          <w:sz w:val="20"/>
          <w:szCs w:val="20"/>
          <w:u w:color="000000"/>
          <w:lang w:eastAsia="zh-CN" w:bidi="si-LK"/>
        </w:rPr>
        <w:t>, Vol.78, Issue 1, pp. 656-672, Bucharest/Romania.</w:t>
      </w:r>
    </w:p>
    <w:p w14:paraId="4755D1FE"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285D8E">
        <w:rPr>
          <w:rFonts w:ascii="Arial" w:eastAsiaTheme="minorEastAsia" w:hAnsi="Arial" w:cs="Arial"/>
          <w:color w:val="auto"/>
          <w:sz w:val="20"/>
          <w:szCs w:val="20"/>
          <w:lang w:val="de-DE"/>
        </w:rPr>
        <w:t xml:space="preserve">Jiang, C., Du, X., Yang, Z., (2024). Analysis and experiment of punching and falling process for Auricularia heimuer fungal stick based on discrete element </w:t>
      </w:r>
      <w:r w:rsidRPr="00285D8E">
        <w:rPr>
          <w:rFonts w:ascii="Arial" w:eastAsiaTheme="minorEastAsia" w:hAnsi="Arial" w:cs="Arial"/>
          <w:color w:val="auto"/>
          <w:sz w:val="18"/>
          <w:szCs w:val="18"/>
          <w:lang w:val="de-DE"/>
        </w:rPr>
        <w:t>method (</w:t>
      </w:r>
      <w:r w:rsidRPr="00C70A4F">
        <w:rPr>
          <w:rFonts w:ascii="Arial" w:eastAsiaTheme="minorEastAsia" w:hAnsi="Arial" w:cs="Arial"/>
          <w:color w:val="auto"/>
          <w:sz w:val="18"/>
          <w:szCs w:val="18"/>
        </w:rPr>
        <w:t>基于离散元的黑木耳菌棒刺孔与摆场下落过程分析与试验</w:t>
      </w:r>
      <w:r w:rsidRPr="00285D8E">
        <w:rPr>
          <w:rFonts w:ascii="Arial" w:eastAsiaTheme="minorEastAsia" w:hAnsi="Arial" w:cs="Arial"/>
          <w:color w:val="auto"/>
          <w:sz w:val="18"/>
          <w:szCs w:val="18"/>
          <w:lang w:val="de-DE"/>
        </w:rPr>
        <w:t>).</w:t>
      </w:r>
      <w:r w:rsidRPr="00285D8E">
        <w:rPr>
          <w:rFonts w:ascii="Arial" w:eastAsiaTheme="minorEastAsia" w:hAnsi="Arial" w:cs="Arial"/>
          <w:color w:val="auto"/>
          <w:sz w:val="20"/>
          <w:szCs w:val="20"/>
          <w:lang w:val="de-DE"/>
        </w:rPr>
        <w:t xml:space="preserve"> </w:t>
      </w:r>
      <w:r w:rsidRPr="00C70A4F">
        <w:rPr>
          <w:rFonts w:ascii="Arial" w:eastAsiaTheme="minorEastAsia" w:hAnsi="Arial" w:cs="Arial"/>
          <w:i/>
          <w:iCs/>
          <w:color w:val="auto"/>
          <w:sz w:val="20"/>
          <w:szCs w:val="20"/>
        </w:rPr>
        <w:t>Transactions of the Chinese Society of Agricultural Engineering,</w:t>
      </w:r>
      <w:r w:rsidRPr="00C70A4F">
        <w:rPr>
          <w:rFonts w:ascii="Arial" w:eastAsiaTheme="minorEastAsia" w:hAnsi="Arial" w:cs="Arial"/>
          <w:color w:val="auto"/>
          <w:sz w:val="20"/>
          <w:szCs w:val="20"/>
        </w:rPr>
        <w:t xml:space="preserve"> Vol. 40, pp. 30-38, Zhejiang/China. </w:t>
      </w:r>
    </w:p>
    <w:p w14:paraId="53C28DBF" w14:textId="0D4D5349" w:rsidR="002A4BFC" w:rsidRPr="00C70A4F" w:rsidRDefault="00000000" w:rsidP="00DF3B79">
      <w:pPr>
        <w:widowControl w:val="0"/>
        <w:numPr>
          <w:ilvl w:val="0"/>
          <w:numId w:val="1"/>
        </w:numPr>
        <w:tabs>
          <w:tab w:val="clear" w:pos="720"/>
        </w:tabs>
        <w:suppressAutoHyphens/>
        <w:overflowPunct w:val="0"/>
        <w:spacing w:before="40" w:line="276" w:lineRule="auto"/>
        <w:ind w:left="567" w:hanging="567"/>
        <w:jc w:val="both"/>
        <w:textAlignment w:val="baseline"/>
        <w:rPr>
          <w:rFonts w:ascii="Arial" w:eastAsiaTheme="minorEastAsia" w:hAnsi="Arial" w:cs="Arial"/>
          <w:sz w:val="20"/>
          <w:szCs w:val="20"/>
        </w:rPr>
      </w:pPr>
      <w:r w:rsidRPr="00C70A4F">
        <w:rPr>
          <w:rFonts w:ascii="Arial" w:eastAsiaTheme="minorEastAsia" w:hAnsi="Arial" w:cs="Arial"/>
          <w:sz w:val="20"/>
          <w:szCs w:val="20"/>
          <w:u w:color="000000"/>
          <w:lang w:eastAsia="zh-CN" w:bidi="si-LK"/>
        </w:rPr>
        <w:t>Jia S.L., (2021). Simulation analysis and construction of maize seeder model based on EDEM (</w:t>
      </w:r>
      <w:r w:rsidR="005069DC" w:rsidRPr="00C70A4F">
        <w:rPr>
          <w:rFonts w:ascii="Arial" w:eastAsiaTheme="minorEastAsia" w:hAnsi="Arial" w:cs="Arial"/>
          <w:sz w:val="20"/>
          <w:szCs w:val="20"/>
          <w:u w:color="000000"/>
          <w:lang w:eastAsia="zh-CN" w:bidi="si-LK"/>
        </w:rPr>
        <w:t>EM</w:t>
      </w:r>
      <w:r w:rsidRPr="00C70A4F">
        <w:rPr>
          <w:rFonts w:ascii="Arial" w:eastAsiaTheme="minorEastAsia" w:hAnsi="Arial" w:cs="Arial"/>
          <w:sz w:val="20"/>
          <w:szCs w:val="20"/>
          <w:u w:color="000000"/>
          <w:lang w:eastAsia="zh-CN" w:bidi="si-LK"/>
        </w:rPr>
        <w:t xml:space="preserve"> solutions EDEM) (</w:t>
      </w:r>
      <w:r w:rsidRPr="00C70A4F">
        <w:rPr>
          <w:rFonts w:ascii="Arial" w:eastAsiaTheme="minorEastAsia" w:hAnsi="Arial" w:cs="Arial"/>
          <w:sz w:val="18"/>
          <w:szCs w:val="18"/>
          <w:u w:color="000000"/>
          <w:lang w:eastAsia="zh-CN" w:bidi="si-LK"/>
        </w:rPr>
        <w:t>基于</w:t>
      </w:r>
      <w:r w:rsidRPr="00C70A4F">
        <w:rPr>
          <w:rFonts w:ascii="Arial" w:eastAsiaTheme="minorEastAsia" w:hAnsi="Arial" w:cs="Arial"/>
          <w:sz w:val="18"/>
          <w:szCs w:val="18"/>
          <w:u w:color="000000"/>
          <w:lang w:eastAsia="zh-CN" w:bidi="si-LK"/>
        </w:rPr>
        <w:t>EDEM</w:t>
      </w:r>
      <w:r w:rsidRPr="00C70A4F">
        <w:rPr>
          <w:rFonts w:ascii="Arial" w:eastAsiaTheme="minorEastAsia" w:hAnsi="Arial" w:cs="Arial"/>
          <w:sz w:val="18"/>
          <w:szCs w:val="18"/>
          <w:u w:color="000000"/>
          <w:lang w:eastAsia="zh-CN" w:bidi="si-LK"/>
        </w:rPr>
        <w:t>的玉米排种器模型构建与仿真分析</w:t>
      </w:r>
      <w:r w:rsidRPr="00C70A4F">
        <w:rPr>
          <w:rFonts w:ascii="Arial" w:eastAsiaTheme="minorEastAsia" w:hAnsi="Arial" w:cs="Arial"/>
          <w:sz w:val="20"/>
          <w:szCs w:val="20"/>
          <w:u w:color="000000"/>
          <w:lang w:eastAsia="zh-CN" w:bidi="si-LK"/>
        </w:rPr>
        <w:t xml:space="preserve">). </w:t>
      </w:r>
      <w:r w:rsidRPr="00C70A4F">
        <w:rPr>
          <w:rFonts w:ascii="Arial" w:eastAsiaTheme="minorEastAsia" w:hAnsi="Arial" w:cs="Arial"/>
          <w:i/>
          <w:iCs/>
          <w:sz w:val="20"/>
          <w:szCs w:val="20"/>
          <w:u w:color="000000"/>
          <w:lang w:eastAsia="zh-CN" w:bidi="si-LK"/>
        </w:rPr>
        <w:t>INMATEH - Agricultural Engineering</w:t>
      </w:r>
      <w:r w:rsidRPr="00C70A4F">
        <w:rPr>
          <w:rFonts w:ascii="Arial" w:eastAsiaTheme="minorEastAsia" w:hAnsi="Arial" w:cs="Arial"/>
          <w:sz w:val="20"/>
          <w:szCs w:val="20"/>
          <w:u w:color="000000"/>
          <w:lang w:eastAsia="zh-CN" w:bidi="si-LK"/>
        </w:rPr>
        <w:t>, Vol.63, Issue 1, pp. 365-374, Bucharest/Romania.</w:t>
      </w:r>
    </w:p>
    <w:p w14:paraId="4265C607"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C70A4F">
        <w:rPr>
          <w:rFonts w:ascii="Arial" w:eastAsiaTheme="minorEastAsia" w:hAnsi="Arial" w:cs="Arial"/>
          <w:color w:val="auto"/>
          <w:sz w:val="20"/>
          <w:szCs w:val="20"/>
        </w:rPr>
        <w:t xml:space="preserve">Liao, Y., Wang, Z., Liao, Q., (2020). Calibration of discrete element model parameters of forage rape stalk at early pod stage </w:t>
      </w:r>
      <w:r w:rsidRPr="00C70A4F">
        <w:rPr>
          <w:rFonts w:ascii="Arial" w:eastAsiaTheme="minorEastAsia" w:hAnsi="Arial" w:cs="Arial"/>
          <w:color w:val="auto"/>
          <w:sz w:val="18"/>
          <w:szCs w:val="18"/>
        </w:rPr>
        <w:t>(</w:t>
      </w:r>
      <w:r w:rsidRPr="00C70A4F">
        <w:rPr>
          <w:rFonts w:ascii="Arial" w:eastAsiaTheme="minorEastAsia" w:hAnsi="Arial" w:cs="Arial"/>
          <w:color w:val="auto"/>
          <w:sz w:val="18"/>
          <w:szCs w:val="18"/>
        </w:rPr>
        <w:t>果荚初期饲料油菜茎秆离散元接触模型参数标定</w:t>
      </w:r>
      <w:r w:rsidRPr="00C70A4F">
        <w:rPr>
          <w:rFonts w:ascii="Arial" w:eastAsiaTheme="minorEastAsia" w:hAnsi="Arial" w:cs="Arial"/>
          <w:color w:val="auto"/>
          <w:sz w:val="18"/>
          <w:szCs w:val="18"/>
        </w:rPr>
        <w:t xml:space="preserve">). </w:t>
      </w:r>
      <w:r w:rsidRPr="00C70A4F">
        <w:rPr>
          <w:rFonts w:ascii="Arial" w:eastAsiaTheme="minorEastAsia" w:hAnsi="Arial" w:cs="Arial"/>
          <w:i/>
          <w:iCs/>
          <w:color w:val="auto"/>
          <w:sz w:val="20"/>
          <w:szCs w:val="20"/>
        </w:rPr>
        <w:t>Transactions of the Chinese Society for Agricultural Machinery</w:t>
      </w:r>
      <w:r w:rsidRPr="00C70A4F">
        <w:rPr>
          <w:rFonts w:ascii="Arial" w:eastAsiaTheme="minorEastAsia" w:hAnsi="Arial" w:cs="Arial"/>
          <w:color w:val="auto"/>
          <w:sz w:val="20"/>
          <w:szCs w:val="20"/>
        </w:rPr>
        <w:t>, Vol. 51, pp. 236-243, Wuhan/China.</w:t>
      </w:r>
    </w:p>
    <w:p w14:paraId="556AE2B1"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C70A4F">
        <w:rPr>
          <w:rFonts w:ascii="Arial" w:eastAsiaTheme="minorEastAsia" w:hAnsi="Arial" w:cs="Arial"/>
          <w:color w:val="auto"/>
          <w:sz w:val="20"/>
          <w:szCs w:val="20"/>
        </w:rPr>
        <w:t>Lu, C., Gao, Z., Li, H., (2023). An ellipsoid modelling method for discrete element simulation of wheat seeds.</w:t>
      </w:r>
      <w:r w:rsidRPr="00C70A4F">
        <w:rPr>
          <w:rFonts w:ascii="Arial" w:eastAsiaTheme="minorEastAsia" w:hAnsi="Arial" w:cs="Arial"/>
          <w:i/>
          <w:iCs/>
          <w:color w:val="auto"/>
          <w:sz w:val="20"/>
          <w:szCs w:val="20"/>
        </w:rPr>
        <w:t xml:space="preserve"> Biosystems Engineering</w:t>
      </w:r>
      <w:r w:rsidRPr="00C70A4F">
        <w:rPr>
          <w:rFonts w:ascii="Arial" w:eastAsiaTheme="minorEastAsia" w:hAnsi="Arial" w:cs="Arial"/>
          <w:color w:val="auto"/>
          <w:sz w:val="20"/>
          <w:szCs w:val="20"/>
        </w:rPr>
        <w:t>, Vol. 226, pp. 1-15, United Kingdom.</w:t>
      </w:r>
    </w:p>
    <w:p w14:paraId="00878C94"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285D8E">
        <w:rPr>
          <w:rFonts w:ascii="Arial" w:eastAsiaTheme="minorEastAsia" w:hAnsi="Arial" w:cs="Arial"/>
          <w:color w:val="auto"/>
          <w:sz w:val="20"/>
          <w:szCs w:val="20"/>
          <w:lang w:val="de-DE"/>
        </w:rPr>
        <w:t xml:space="preserve">Lu, Q., Liu, F., Liu, L., (2023). Establishment and verification of discrete element model for seed furrow soil-seed-soil covering device </w:t>
      </w:r>
      <w:r w:rsidRPr="00285D8E">
        <w:rPr>
          <w:rFonts w:ascii="Arial" w:eastAsiaTheme="minorEastAsia" w:hAnsi="Arial" w:cs="Arial"/>
          <w:color w:val="auto"/>
          <w:sz w:val="18"/>
          <w:szCs w:val="18"/>
          <w:lang w:val="de-DE"/>
        </w:rPr>
        <w:t>(</w:t>
      </w:r>
      <w:r w:rsidRPr="00C70A4F">
        <w:rPr>
          <w:rFonts w:ascii="Arial" w:eastAsiaTheme="minorEastAsia" w:hAnsi="Arial" w:cs="Arial"/>
          <w:color w:val="auto"/>
          <w:sz w:val="18"/>
          <w:szCs w:val="18"/>
        </w:rPr>
        <w:t>种沟土壤</w:t>
      </w:r>
      <w:r w:rsidRPr="00285D8E">
        <w:rPr>
          <w:rFonts w:ascii="Arial" w:eastAsiaTheme="minorEastAsia" w:hAnsi="Arial" w:cs="Arial"/>
          <w:color w:val="auto"/>
          <w:sz w:val="18"/>
          <w:szCs w:val="18"/>
          <w:lang w:val="de-DE"/>
        </w:rPr>
        <w:t>-</w:t>
      </w:r>
      <w:r w:rsidRPr="00C70A4F">
        <w:rPr>
          <w:rFonts w:ascii="Arial" w:eastAsiaTheme="minorEastAsia" w:hAnsi="Arial" w:cs="Arial"/>
          <w:color w:val="auto"/>
          <w:sz w:val="18"/>
          <w:szCs w:val="18"/>
        </w:rPr>
        <w:t>种子</w:t>
      </w:r>
      <w:r w:rsidRPr="00285D8E">
        <w:rPr>
          <w:rFonts w:ascii="Arial" w:eastAsiaTheme="minorEastAsia" w:hAnsi="Arial" w:cs="Arial"/>
          <w:color w:val="auto"/>
          <w:sz w:val="18"/>
          <w:szCs w:val="18"/>
          <w:lang w:val="de-DE"/>
        </w:rPr>
        <w:t>-</w:t>
      </w:r>
      <w:r w:rsidRPr="00C70A4F">
        <w:rPr>
          <w:rFonts w:ascii="Arial" w:eastAsiaTheme="minorEastAsia" w:hAnsi="Arial" w:cs="Arial"/>
          <w:color w:val="auto"/>
          <w:sz w:val="18"/>
          <w:szCs w:val="18"/>
        </w:rPr>
        <w:t>覆土装置互作离散元模型建立与验证</w:t>
      </w:r>
      <w:r w:rsidRPr="00285D8E">
        <w:rPr>
          <w:rFonts w:ascii="Arial" w:eastAsiaTheme="minorEastAsia" w:hAnsi="Arial" w:cs="Arial"/>
          <w:color w:val="auto"/>
          <w:sz w:val="18"/>
          <w:szCs w:val="18"/>
          <w:lang w:val="de-DE"/>
        </w:rPr>
        <w:t xml:space="preserve">). </w:t>
      </w:r>
      <w:r w:rsidRPr="00C70A4F">
        <w:rPr>
          <w:rFonts w:ascii="Arial" w:eastAsiaTheme="minorEastAsia" w:hAnsi="Arial" w:cs="Arial"/>
          <w:i/>
          <w:iCs/>
          <w:color w:val="auto"/>
          <w:sz w:val="20"/>
          <w:szCs w:val="20"/>
        </w:rPr>
        <w:t>Transactions of the Chinese Society for Agricultural Machinery</w:t>
      </w:r>
      <w:r w:rsidRPr="00C70A4F">
        <w:rPr>
          <w:rFonts w:ascii="Arial" w:eastAsiaTheme="minorEastAsia" w:hAnsi="Arial" w:cs="Arial"/>
          <w:color w:val="auto"/>
          <w:sz w:val="20"/>
          <w:szCs w:val="20"/>
        </w:rPr>
        <w:t xml:space="preserve">, Vol. 54, pp. 46-57, Beijing/China. </w:t>
      </w:r>
    </w:p>
    <w:p w14:paraId="08A9D95D" w14:textId="77777777" w:rsidR="002A4BFC" w:rsidRPr="00C70A4F" w:rsidRDefault="00000000" w:rsidP="00DF3B79">
      <w:pPr>
        <w:widowControl w:val="0"/>
        <w:numPr>
          <w:ilvl w:val="0"/>
          <w:numId w:val="1"/>
        </w:numPr>
        <w:tabs>
          <w:tab w:val="clear" w:pos="720"/>
        </w:tabs>
        <w:suppressAutoHyphens/>
        <w:overflowPunct w:val="0"/>
        <w:spacing w:before="40" w:line="276" w:lineRule="auto"/>
        <w:ind w:left="567" w:hanging="567"/>
        <w:jc w:val="both"/>
        <w:textAlignment w:val="baseline"/>
        <w:rPr>
          <w:rFonts w:ascii="Arial" w:eastAsiaTheme="minorEastAsia" w:hAnsi="Arial" w:cs="Arial"/>
          <w:sz w:val="20"/>
          <w:szCs w:val="20"/>
        </w:rPr>
      </w:pPr>
      <w:r w:rsidRPr="00C70A4F">
        <w:rPr>
          <w:rFonts w:ascii="Arial" w:eastAsiaTheme="minorEastAsia" w:hAnsi="Arial" w:cs="Arial"/>
          <w:sz w:val="20"/>
          <w:szCs w:val="20"/>
          <w:u w:color="000000"/>
          <w:lang w:eastAsia="zh-CN" w:bidi="si-LK"/>
        </w:rPr>
        <w:t>Liu F., (2020). Analysis and calibration of quinoa grain parameters used in a discrete element method based on the repose angle of the particle heap (</w:t>
      </w:r>
      <w:r w:rsidRPr="00C70A4F">
        <w:rPr>
          <w:rFonts w:ascii="Arial" w:eastAsiaTheme="minorEastAsia" w:hAnsi="Arial" w:cs="Arial"/>
          <w:sz w:val="18"/>
          <w:szCs w:val="18"/>
          <w:u w:color="000000"/>
          <w:lang w:eastAsia="zh-CN" w:bidi="si-LK"/>
        </w:rPr>
        <w:t>基于堆积试验的藜麦离散元参数分析及标定</w:t>
      </w:r>
      <w:r w:rsidRPr="00C70A4F">
        <w:rPr>
          <w:rFonts w:ascii="Arial" w:eastAsiaTheme="minorEastAsia" w:hAnsi="Arial" w:cs="Arial"/>
          <w:sz w:val="20"/>
          <w:szCs w:val="20"/>
          <w:u w:color="000000"/>
          <w:lang w:eastAsia="zh-CN" w:bidi="si-LK"/>
        </w:rPr>
        <w:t xml:space="preserve">). </w:t>
      </w:r>
      <w:r w:rsidRPr="00C70A4F">
        <w:rPr>
          <w:rFonts w:ascii="Arial" w:eastAsiaTheme="minorEastAsia" w:hAnsi="Arial" w:cs="Arial"/>
          <w:i/>
          <w:iCs/>
          <w:sz w:val="20"/>
          <w:szCs w:val="20"/>
          <w:u w:color="000000"/>
          <w:lang w:eastAsia="zh-CN" w:bidi="si-LK"/>
        </w:rPr>
        <w:t>INMATEH - Agricultural Engineering</w:t>
      </w:r>
      <w:r w:rsidRPr="00C70A4F">
        <w:rPr>
          <w:rFonts w:ascii="Arial" w:eastAsiaTheme="minorEastAsia" w:hAnsi="Arial" w:cs="Arial"/>
          <w:sz w:val="20"/>
          <w:szCs w:val="20"/>
          <w:u w:color="000000"/>
          <w:lang w:eastAsia="zh-CN" w:bidi="si-LK"/>
        </w:rPr>
        <w:t>, Vol.61, Issue 2, pp.77-86, Bucharest/Romania.</w:t>
      </w:r>
    </w:p>
    <w:p w14:paraId="47D8A715" w14:textId="77777777" w:rsidR="002A4BFC" w:rsidRPr="00C70A4F" w:rsidRDefault="00000000" w:rsidP="00DF3B79">
      <w:pPr>
        <w:widowControl w:val="0"/>
        <w:numPr>
          <w:ilvl w:val="0"/>
          <w:numId w:val="1"/>
        </w:numPr>
        <w:tabs>
          <w:tab w:val="clear" w:pos="720"/>
        </w:tabs>
        <w:suppressAutoHyphens/>
        <w:overflowPunct w:val="0"/>
        <w:spacing w:before="40" w:line="276" w:lineRule="auto"/>
        <w:ind w:left="567" w:hanging="567"/>
        <w:jc w:val="both"/>
        <w:textAlignment w:val="baseline"/>
        <w:rPr>
          <w:rFonts w:ascii="Arial" w:eastAsiaTheme="minorEastAsia" w:hAnsi="Arial" w:cs="Arial"/>
          <w:sz w:val="20"/>
          <w:szCs w:val="20"/>
        </w:rPr>
      </w:pPr>
      <w:r w:rsidRPr="00C70A4F">
        <w:rPr>
          <w:rFonts w:ascii="Arial" w:eastAsiaTheme="minorEastAsia" w:hAnsi="Arial" w:cs="Arial"/>
          <w:sz w:val="20"/>
          <w:szCs w:val="20"/>
          <w:u w:color="000000"/>
          <w:lang w:eastAsia="zh-CN" w:bidi="si-LK"/>
        </w:rPr>
        <w:t>Li, G., (2023). Development and experiment of suspended ginger combined seeder (</w:t>
      </w:r>
      <w:r w:rsidRPr="00C70A4F">
        <w:rPr>
          <w:rFonts w:ascii="Arial" w:eastAsiaTheme="minorEastAsia" w:hAnsi="Arial" w:cs="Arial"/>
          <w:sz w:val="18"/>
          <w:szCs w:val="18"/>
          <w:u w:color="000000"/>
          <w:lang w:eastAsia="zh-CN" w:bidi="si-LK"/>
        </w:rPr>
        <w:t>悬挂式大姜联合播种机的研制与试验</w:t>
      </w:r>
      <w:r w:rsidRPr="00C70A4F">
        <w:rPr>
          <w:rFonts w:ascii="Arial" w:eastAsiaTheme="minorEastAsia" w:hAnsi="Arial" w:cs="Arial"/>
          <w:sz w:val="20"/>
          <w:szCs w:val="20"/>
          <w:u w:color="000000"/>
          <w:lang w:eastAsia="zh-CN" w:bidi="si-LK"/>
        </w:rPr>
        <w:t xml:space="preserve">). </w:t>
      </w:r>
      <w:r w:rsidRPr="00C70A4F">
        <w:rPr>
          <w:rFonts w:ascii="Arial" w:eastAsiaTheme="minorEastAsia" w:hAnsi="Arial" w:cs="Arial"/>
          <w:i/>
          <w:iCs/>
          <w:sz w:val="20"/>
          <w:szCs w:val="20"/>
        </w:rPr>
        <w:t>Shandong Agricultural University</w:t>
      </w:r>
      <w:r w:rsidRPr="00C70A4F">
        <w:rPr>
          <w:rFonts w:ascii="Arial" w:eastAsiaTheme="minorEastAsia" w:hAnsi="Arial" w:cs="Arial"/>
          <w:sz w:val="20"/>
          <w:szCs w:val="20"/>
        </w:rPr>
        <w:t>, Shandong/China.</w:t>
      </w:r>
    </w:p>
    <w:p w14:paraId="6B28A8EF"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C70A4F">
        <w:rPr>
          <w:rFonts w:ascii="Arial" w:eastAsiaTheme="minorEastAsia" w:hAnsi="Arial" w:cs="Arial"/>
          <w:color w:val="auto"/>
          <w:sz w:val="20"/>
          <w:szCs w:val="20"/>
        </w:rPr>
        <w:t xml:space="preserve">Shi, L., Sun, W., Zhao, W., (2018). Parameter determination and validation of discrete element model of seed potato mechanical seeding </w:t>
      </w:r>
      <w:r w:rsidRPr="00C70A4F">
        <w:rPr>
          <w:rFonts w:ascii="Arial" w:eastAsiaTheme="minorEastAsia" w:hAnsi="Arial" w:cs="Arial"/>
          <w:color w:val="auto"/>
          <w:sz w:val="18"/>
          <w:szCs w:val="18"/>
        </w:rPr>
        <w:t>(</w:t>
      </w:r>
      <w:r w:rsidRPr="00C70A4F">
        <w:rPr>
          <w:rFonts w:ascii="Arial" w:eastAsiaTheme="minorEastAsia" w:hAnsi="Arial" w:cs="Arial"/>
          <w:color w:val="auto"/>
          <w:sz w:val="18"/>
          <w:szCs w:val="18"/>
        </w:rPr>
        <w:t>马铃薯种薯机械排种离散元仿真模型参数确定及验证</w:t>
      </w:r>
      <w:r w:rsidRPr="00C70A4F">
        <w:rPr>
          <w:rFonts w:ascii="Arial" w:eastAsiaTheme="minorEastAsia" w:hAnsi="Arial" w:cs="Arial"/>
          <w:color w:val="auto"/>
          <w:sz w:val="18"/>
          <w:szCs w:val="18"/>
        </w:rPr>
        <w:t xml:space="preserve">). </w:t>
      </w:r>
      <w:r w:rsidRPr="00C70A4F">
        <w:rPr>
          <w:rFonts w:ascii="Arial" w:eastAsiaTheme="minorEastAsia" w:hAnsi="Arial" w:cs="Arial"/>
          <w:i/>
          <w:iCs/>
          <w:color w:val="auto"/>
          <w:sz w:val="20"/>
          <w:szCs w:val="20"/>
        </w:rPr>
        <w:t>Transactions of the Chinese Society of Agricultural Engineering</w:t>
      </w:r>
      <w:r w:rsidRPr="00C70A4F">
        <w:rPr>
          <w:rFonts w:ascii="Arial" w:eastAsiaTheme="minorEastAsia" w:hAnsi="Arial" w:cs="Arial"/>
          <w:color w:val="auto"/>
          <w:sz w:val="20"/>
          <w:szCs w:val="20"/>
        </w:rPr>
        <w:t xml:space="preserve">, Vol. 34, pp. 35-42, Gansu/China. </w:t>
      </w:r>
    </w:p>
    <w:p w14:paraId="11E5C83F"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C70A4F">
        <w:rPr>
          <w:rFonts w:ascii="Arial" w:eastAsiaTheme="minorEastAsia" w:hAnsi="Arial" w:cs="Arial"/>
          <w:color w:val="auto"/>
          <w:sz w:val="20"/>
          <w:szCs w:val="20"/>
        </w:rPr>
        <w:t xml:space="preserve">Shi, R., Dai, F., Zhao, W., (2022). Establishment of discrete element flexible model and verification of contact parameters of flax stem </w:t>
      </w:r>
      <w:r w:rsidRPr="00C70A4F">
        <w:rPr>
          <w:rFonts w:ascii="Arial" w:eastAsiaTheme="minorEastAsia" w:hAnsi="Arial" w:cs="Arial"/>
          <w:color w:val="auto"/>
          <w:sz w:val="18"/>
          <w:szCs w:val="18"/>
        </w:rPr>
        <w:t>(</w:t>
      </w:r>
      <w:r w:rsidRPr="00C70A4F">
        <w:rPr>
          <w:rFonts w:ascii="Arial" w:eastAsiaTheme="minorEastAsia" w:hAnsi="Arial" w:cs="Arial"/>
          <w:color w:val="auto"/>
          <w:sz w:val="18"/>
          <w:szCs w:val="18"/>
        </w:rPr>
        <w:t>胡麻茎秆离散元柔性模型建立与接触参数试验验证</w:t>
      </w:r>
      <w:r w:rsidRPr="00C70A4F">
        <w:rPr>
          <w:rFonts w:ascii="Arial" w:eastAsiaTheme="minorEastAsia" w:hAnsi="Arial" w:cs="Arial"/>
          <w:color w:val="auto"/>
          <w:sz w:val="18"/>
          <w:szCs w:val="18"/>
        </w:rPr>
        <w:t xml:space="preserve">). </w:t>
      </w:r>
      <w:r w:rsidRPr="00C70A4F">
        <w:rPr>
          <w:rFonts w:ascii="Arial" w:eastAsiaTheme="minorEastAsia" w:hAnsi="Arial" w:cs="Arial"/>
          <w:i/>
          <w:iCs/>
          <w:color w:val="auto"/>
          <w:sz w:val="20"/>
          <w:szCs w:val="20"/>
        </w:rPr>
        <w:t>Transactions of the Chinese Society for Agricultural Machinery</w:t>
      </w:r>
      <w:r w:rsidRPr="00C70A4F">
        <w:rPr>
          <w:rFonts w:ascii="Arial" w:eastAsiaTheme="minorEastAsia" w:hAnsi="Arial" w:cs="Arial"/>
          <w:color w:val="auto"/>
          <w:sz w:val="20"/>
          <w:szCs w:val="20"/>
        </w:rPr>
        <w:t xml:space="preserve">, Vol. 53, pp. 146-155, Gansu/China. </w:t>
      </w:r>
    </w:p>
    <w:p w14:paraId="373FDBCC"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C70A4F">
        <w:rPr>
          <w:rFonts w:ascii="Arial" w:eastAsiaTheme="minorEastAsia" w:hAnsi="Arial" w:cs="Arial"/>
          <w:color w:val="auto"/>
          <w:sz w:val="20"/>
          <w:szCs w:val="20"/>
        </w:rPr>
        <w:t xml:space="preserve">Sun, K., Yu, J., Zhao, J., (2025). Parameter calibration and experimental validation of wheat straw model for cutting process simulation </w:t>
      </w:r>
      <w:r w:rsidRPr="00C70A4F">
        <w:rPr>
          <w:rFonts w:ascii="Arial" w:eastAsiaTheme="minorEastAsia" w:hAnsi="Arial" w:cs="Arial"/>
          <w:color w:val="auto"/>
          <w:sz w:val="18"/>
          <w:szCs w:val="18"/>
        </w:rPr>
        <w:t>(</w:t>
      </w:r>
      <w:r w:rsidRPr="00C70A4F">
        <w:rPr>
          <w:rFonts w:ascii="Arial" w:eastAsiaTheme="minorEastAsia" w:hAnsi="Arial" w:cs="Arial"/>
          <w:color w:val="auto"/>
          <w:sz w:val="18"/>
          <w:szCs w:val="18"/>
        </w:rPr>
        <w:t>面向切割过程仿真的小麦茎秆模型参数标定与试验验证</w:t>
      </w:r>
      <w:r w:rsidRPr="00C70A4F">
        <w:rPr>
          <w:rFonts w:ascii="Arial" w:eastAsiaTheme="minorEastAsia" w:hAnsi="Arial" w:cs="Arial"/>
          <w:color w:val="auto"/>
          <w:sz w:val="18"/>
          <w:szCs w:val="18"/>
        </w:rPr>
        <w:t xml:space="preserve">). </w:t>
      </w:r>
      <w:r w:rsidRPr="00C70A4F">
        <w:rPr>
          <w:rFonts w:ascii="Arial" w:eastAsiaTheme="minorEastAsia" w:hAnsi="Arial" w:cs="Arial"/>
          <w:i/>
          <w:iCs/>
          <w:color w:val="auto"/>
          <w:sz w:val="20"/>
          <w:szCs w:val="20"/>
        </w:rPr>
        <w:t>Transactions of the Chinese Society for Agricultural Machinery</w:t>
      </w:r>
      <w:r w:rsidRPr="00C70A4F">
        <w:rPr>
          <w:rFonts w:ascii="Arial" w:eastAsiaTheme="minorEastAsia" w:hAnsi="Arial" w:cs="Arial"/>
          <w:color w:val="auto"/>
          <w:sz w:val="20"/>
          <w:szCs w:val="20"/>
        </w:rPr>
        <w:t xml:space="preserve">, Vol. 56, pp. 116-127, Jilin/China. </w:t>
      </w:r>
    </w:p>
    <w:p w14:paraId="754EA7D9" w14:textId="77777777" w:rsidR="002A4BFC" w:rsidRPr="00C70A4F" w:rsidRDefault="00000000" w:rsidP="00DF3B79">
      <w:pPr>
        <w:widowControl w:val="0"/>
        <w:numPr>
          <w:ilvl w:val="0"/>
          <w:numId w:val="1"/>
        </w:numPr>
        <w:tabs>
          <w:tab w:val="clear" w:pos="720"/>
        </w:tabs>
        <w:suppressAutoHyphens/>
        <w:overflowPunct w:val="0"/>
        <w:spacing w:before="40" w:line="276" w:lineRule="auto"/>
        <w:ind w:left="567" w:hanging="567"/>
        <w:jc w:val="both"/>
        <w:textAlignment w:val="baseline"/>
        <w:rPr>
          <w:rFonts w:ascii="Arial" w:eastAsiaTheme="minorEastAsia" w:hAnsi="Arial" w:cs="Arial"/>
          <w:sz w:val="20"/>
          <w:szCs w:val="20"/>
        </w:rPr>
      </w:pPr>
      <w:r w:rsidRPr="00C70A4F">
        <w:rPr>
          <w:rFonts w:ascii="Arial" w:eastAsiaTheme="minorEastAsia" w:hAnsi="Arial" w:cs="Arial"/>
          <w:sz w:val="20"/>
          <w:szCs w:val="20"/>
          <w:u w:color="000000"/>
          <w:lang w:eastAsia="zh-CN" w:bidi="si-LK"/>
        </w:rPr>
        <w:t>Wang L., (2021). A general modelling approach for coated cotton-seeds based on the discrete element method (</w:t>
      </w:r>
      <w:r w:rsidRPr="00C70A4F">
        <w:rPr>
          <w:rFonts w:ascii="Arial" w:eastAsiaTheme="minorEastAsia" w:hAnsi="Arial" w:cs="Arial"/>
          <w:sz w:val="18"/>
          <w:szCs w:val="18"/>
          <w:u w:color="000000"/>
          <w:lang w:eastAsia="zh-CN" w:bidi="si-LK"/>
        </w:rPr>
        <w:t>基于多目标优化的包衣棉种离散元接触参数标定</w:t>
      </w:r>
      <w:r w:rsidRPr="00C70A4F">
        <w:rPr>
          <w:rFonts w:ascii="Arial" w:eastAsiaTheme="minorEastAsia" w:hAnsi="Arial" w:cs="Arial"/>
          <w:sz w:val="20"/>
          <w:szCs w:val="20"/>
          <w:u w:color="000000"/>
          <w:lang w:eastAsia="zh-CN" w:bidi="si-LK"/>
        </w:rPr>
        <w:t xml:space="preserve">). </w:t>
      </w:r>
      <w:r w:rsidRPr="00C70A4F">
        <w:rPr>
          <w:rFonts w:ascii="Arial" w:eastAsiaTheme="minorEastAsia" w:hAnsi="Arial" w:cs="Arial"/>
          <w:i/>
          <w:iCs/>
          <w:sz w:val="20"/>
          <w:szCs w:val="20"/>
          <w:u w:color="000000"/>
          <w:lang w:eastAsia="zh-CN" w:bidi="si-LK"/>
        </w:rPr>
        <w:t>INMATEH - Agricultural Engineering</w:t>
      </w:r>
      <w:r w:rsidRPr="00C70A4F">
        <w:rPr>
          <w:rFonts w:ascii="Arial" w:eastAsiaTheme="minorEastAsia" w:hAnsi="Arial" w:cs="Arial"/>
          <w:sz w:val="20"/>
          <w:szCs w:val="20"/>
          <w:u w:color="000000"/>
          <w:lang w:eastAsia="zh-CN" w:bidi="si-LK"/>
        </w:rPr>
        <w:t>, Vol.63, Issue 1, pp. 221-230, Bucharest/Romania.</w:t>
      </w:r>
    </w:p>
    <w:p w14:paraId="27E002D1"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285D8E">
        <w:rPr>
          <w:rFonts w:ascii="Arial" w:eastAsiaTheme="minorEastAsia" w:hAnsi="Arial" w:cs="Arial"/>
          <w:color w:val="auto"/>
          <w:sz w:val="20"/>
          <w:szCs w:val="20"/>
          <w:lang w:val="de-DE"/>
        </w:rPr>
        <w:t xml:space="preserve">Xia, J., Zhang, P., Yuan, H., (2024). Calibration and verification of flexible rice straw model by discrete element method </w:t>
      </w:r>
      <w:r w:rsidRPr="00285D8E">
        <w:rPr>
          <w:rFonts w:ascii="Arial" w:eastAsiaTheme="minorEastAsia" w:hAnsi="Arial" w:cs="Arial"/>
          <w:color w:val="auto"/>
          <w:sz w:val="18"/>
          <w:szCs w:val="18"/>
          <w:lang w:val="de-DE"/>
        </w:rPr>
        <w:t>(</w:t>
      </w:r>
      <w:r w:rsidRPr="00C70A4F">
        <w:rPr>
          <w:rFonts w:ascii="Arial" w:eastAsiaTheme="minorEastAsia" w:hAnsi="Arial" w:cs="Arial"/>
          <w:color w:val="auto"/>
          <w:sz w:val="18"/>
          <w:szCs w:val="18"/>
        </w:rPr>
        <w:t>水稻秸秆离散元柔性模型参数标定与试验验证</w:t>
      </w:r>
      <w:r w:rsidRPr="00285D8E">
        <w:rPr>
          <w:rFonts w:ascii="Arial" w:eastAsiaTheme="minorEastAsia" w:hAnsi="Arial" w:cs="Arial"/>
          <w:color w:val="auto"/>
          <w:sz w:val="18"/>
          <w:szCs w:val="18"/>
          <w:lang w:val="de-DE"/>
        </w:rPr>
        <w:t xml:space="preserve">). </w:t>
      </w:r>
      <w:r w:rsidRPr="00C70A4F">
        <w:rPr>
          <w:rFonts w:ascii="Arial" w:eastAsiaTheme="minorEastAsia" w:hAnsi="Arial" w:cs="Arial"/>
          <w:i/>
          <w:iCs/>
          <w:color w:val="auto"/>
          <w:sz w:val="20"/>
          <w:szCs w:val="20"/>
        </w:rPr>
        <w:t>Transactions of the Chinese Society for Agricultural Machinery</w:t>
      </w:r>
      <w:r w:rsidRPr="00C70A4F">
        <w:rPr>
          <w:rFonts w:ascii="Arial" w:eastAsiaTheme="minorEastAsia" w:hAnsi="Arial" w:cs="Arial"/>
          <w:color w:val="auto"/>
          <w:sz w:val="20"/>
          <w:szCs w:val="20"/>
        </w:rPr>
        <w:t>, Vol. 55, pp. 174-184, Wuhan/China.</w:t>
      </w:r>
    </w:p>
    <w:p w14:paraId="57D8E05E"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285D8E">
        <w:rPr>
          <w:rFonts w:ascii="Arial" w:eastAsiaTheme="minorEastAsia" w:hAnsi="Arial" w:cs="Arial"/>
          <w:color w:val="auto"/>
          <w:sz w:val="20"/>
          <w:szCs w:val="20"/>
          <w:lang w:val="de-DE"/>
        </w:rPr>
        <w:t xml:space="preserve">Xia, R., Li, B., Wang, X. W., (2019). </w:t>
      </w:r>
      <w:r w:rsidRPr="00C70A4F">
        <w:rPr>
          <w:rFonts w:ascii="Arial" w:eastAsiaTheme="minorEastAsia" w:hAnsi="Arial" w:cs="Arial"/>
          <w:color w:val="auto"/>
          <w:sz w:val="20"/>
          <w:szCs w:val="20"/>
        </w:rPr>
        <w:t xml:space="preserve">Measurement and calibration of the discrete element parameters of wet bulk coal. </w:t>
      </w:r>
      <w:r w:rsidRPr="00C70A4F">
        <w:rPr>
          <w:rFonts w:ascii="Arial" w:eastAsiaTheme="minorEastAsia" w:hAnsi="Arial" w:cs="Arial"/>
          <w:i/>
          <w:iCs/>
          <w:color w:val="auto"/>
          <w:sz w:val="20"/>
          <w:szCs w:val="20"/>
        </w:rPr>
        <w:t>Measurement</w:t>
      </w:r>
      <w:r w:rsidRPr="00C70A4F">
        <w:rPr>
          <w:rFonts w:ascii="Arial" w:eastAsiaTheme="minorEastAsia" w:hAnsi="Arial" w:cs="Arial"/>
          <w:color w:val="auto"/>
          <w:sz w:val="20"/>
          <w:szCs w:val="20"/>
        </w:rPr>
        <w:t>, Vol. 142, pp. 84-95, Netherlands.</w:t>
      </w:r>
    </w:p>
    <w:p w14:paraId="36246B30"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C70A4F">
        <w:rPr>
          <w:rFonts w:ascii="Arial" w:eastAsiaTheme="minorEastAsia" w:hAnsi="Arial" w:cs="Arial"/>
          <w:color w:val="auto"/>
          <w:sz w:val="20"/>
          <w:szCs w:val="20"/>
        </w:rPr>
        <w:t xml:space="preserve">Yang, K., (2022). Design and test of intelligent direction correction single-row ginger planter </w:t>
      </w:r>
      <w:r w:rsidRPr="00C70A4F">
        <w:rPr>
          <w:rFonts w:ascii="Arial" w:eastAsiaTheme="minorEastAsia" w:hAnsi="Arial" w:cs="Arial"/>
          <w:color w:val="auto"/>
          <w:sz w:val="18"/>
          <w:szCs w:val="18"/>
        </w:rPr>
        <w:t>(</w:t>
      </w:r>
      <w:r w:rsidRPr="00C70A4F">
        <w:rPr>
          <w:rFonts w:ascii="Arial" w:eastAsiaTheme="minorEastAsia" w:hAnsi="Arial" w:cs="Arial"/>
          <w:color w:val="auto"/>
          <w:sz w:val="18"/>
          <w:szCs w:val="18"/>
        </w:rPr>
        <w:t>自动调偏式单行大姜播种机的设计与试验</w:t>
      </w:r>
      <w:r w:rsidRPr="00C70A4F">
        <w:rPr>
          <w:rFonts w:ascii="Arial" w:eastAsiaTheme="minorEastAsia" w:hAnsi="Arial" w:cs="Arial"/>
          <w:color w:val="auto"/>
          <w:sz w:val="18"/>
          <w:szCs w:val="18"/>
        </w:rPr>
        <w:t xml:space="preserve">). </w:t>
      </w:r>
      <w:r w:rsidRPr="00C70A4F">
        <w:rPr>
          <w:rFonts w:ascii="Arial" w:eastAsiaTheme="minorEastAsia" w:hAnsi="Arial" w:cs="Arial"/>
          <w:i/>
          <w:iCs/>
          <w:color w:val="auto"/>
          <w:sz w:val="20"/>
          <w:szCs w:val="20"/>
        </w:rPr>
        <w:t>Shandong Agricultural University</w:t>
      </w:r>
      <w:r w:rsidRPr="00C70A4F">
        <w:rPr>
          <w:rFonts w:ascii="Arial" w:eastAsiaTheme="minorEastAsia" w:hAnsi="Arial" w:cs="Arial"/>
          <w:color w:val="auto"/>
          <w:sz w:val="20"/>
          <w:szCs w:val="20"/>
        </w:rPr>
        <w:t>, Shandong/China.</w:t>
      </w:r>
    </w:p>
    <w:p w14:paraId="046F2982" w14:textId="77777777" w:rsidR="002A4BFC" w:rsidRPr="00C70A4F" w:rsidRDefault="00000000" w:rsidP="00DF3B79">
      <w:pPr>
        <w:widowControl w:val="0"/>
        <w:numPr>
          <w:ilvl w:val="0"/>
          <w:numId w:val="1"/>
        </w:numPr>
        <w:tabs>
          <w:tab w:val="clear" w:pos="720"/>
        </w:tabs>
        <w:suppressAutoHyphens/>
        <w:overflowPunct w:val="0"/>
        <w:spacing w:before="40" w:line="276" w:lineRule="auto"/>
        <w:ind w:left="567" w:hanging="567"/>
        <w:jc w:val="both"/>
        <w:textAlignment w:val="baseline"/>
        <w:rPr>
          <w:rFonts w:ascii="Arial" w:eastAsiaTheme="minorEastAsia" w:hAnsi="Arial" w:cs="Arial"/>
          <w:sz w:val="20"/>
          <w:szCs w:val="20"/>
        </w:rPr>
      </w:pPr>
      <w:r w:rsidRPr="00C70A4F">
        <w:rPr>
          <w:rFonts w:ascii="Arial" w:eastAsiaTheme="minorEastAsia" w:hAnsi="Arial" w:cs="Arial"/>
          <w:sz w:val="20"/>
          <w:szCs w:val="20"/>
          <w:u w:color="000000"/>
          <w:lang w:eastAsia="zh-CN" w:bidi="si-LK"/>
        </w:rPr>
        <w:t>Yang J., (2026). Research on DEM calibration of contact parameters of sweet sorghum seed(</w:t>
      </w:r>
      <w:r w:rsidRPr="00C70A4F">
        <w:rPr>
          <w:rFonts w:ascii="Arial" w:eastAsiaTheme="minorEastAsia" w:hAnsi="Arial" w:cs="Arial"/>
          <w:sz w:val="18"/>
          <w:szCs w:val="18"/>
          <w:u w:color="000000"/>
          <w:lang w:eastAsia="zh-CN" w:bidi="si-LK"/>
        </w:rPr>
        <w:t>甜高粱种子离散元接触参数标定研究</w:t>
      </w:r>
      <w:r w:rsidRPr="00C70A4F">
        <w:rPr>
          <w:rFonts w:ascii="Arial" w:eastAsiaTheme="minorEastAsia" w:hAnsi="Arial" w:cs="Arial"/>
          <w:sz w:val="20"/>
          <w:szCs w:val="20"/>
          <w:u w:color="000000"/>
          <w:lang w:eastAsia="zh-CN" w:bidi="si-LK"/>
        </w:rPr>
        <w:t xml:space="preserve">). </w:t>
      </w:r>
      <w:r w:rsidRPr="00C70A4F">
        <w:rPr>
          <w:rFonts w:ascii="Arial" w:eastAsiaTheme="minorEastAsia" w:hAnsi="Arial" w:cs="Arial"/>
          <w:i/>
          <w:iCs/>
          <w:sz w:val="20"/>
          <w:szCs w:val="20"/>
          <w:u w:color="000000"/>
          <w:lang w:eastAsia="zh-CN" w:bidi="si-LK"/>
        </w:rPr>
        <w:t>INMATEH - Agricultural Engineering</w:t>
      </w:r>
      <w:r w:rsidRPr="00C70A4F">
        <w:rPr>
          <w:rFonts w:ascii="Arial" w:eastAsiaTheme="minorEastAsia" w:hAnsi="Arial" w:cs="Arial"/>
          <w:sz w:val="20"/>
          <w:szCs w:val="20"/>
          <w:u w:color="000000"/>
          <w:lang w:eastAsia="zh-CN" w:bidi="si-LK"/>
        </w:rPr>
        <w:t>, Vol.78, Issue 1, pp. 158-168, Bucharest/Romania.</w:t>
      </w:r>
    </w:p>
    <w:p w14:paraId="2E30DFA3"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285D8E">
        <w:rPr>
          <w:rFonts w:ascii="Arial" w:eastAsiaTheme="minorEastAsia" w:hAnsi="Arial" w:cs="Arial"/>
          <w:color w:val="auto"/>
          <w:sz w:val="20"/>
          <w:szCs w:val="20"/>
          <w:lang w:val="de-DE"/>
        </w:rPr>
        <w:t xml:space="preserve">Zhang, G., Chen, L., Liu, H., (2022). Calibration and experiments of the discrete element simulation parameters for water chestnut </w:t>
      </w:r>
      <w:r w:rsidRPr="00285D8E">
        <w:rPr>
          <w:rFonts w:ascii="Arial" w:eastAsiaTheme="minorEastAsia" w:hAnsi="Arial" w:cs="Arial"/>
          <w:color w:val="auto"/>
          <w:sz w:val="18"/>
          <w:szCs w:val="18"/>
          <w:lang w:val="de-DE"/>
        </w:rPr>
        <w:t>(</w:t>
      </w:r>
      <w:r w:rsidRPr="00C70A4F">
        <w:rPr>
          <w:rFonts w:ascii="Arial" w:eastAsiaTheme="minorEastAsia" w:hAnsi="Arial" w:cs="Arial"/>
          <w:color w:val="auto"/>
          <w:sz w:val="18"/>
          <w:szCs w:val="18"/>
        </w:rPr>
        <w:t>荸荠离散元仿真参数标定与试验</w:t>
      </w:r>
      <w:r w:rsidRPr="00285D8E">
        <w:rPr>
          <w:rFonts w:ascii="Arial" w:eastAsiaTheme="minorEastAsia" w:hAnsi="Arial" w:cs="Arial"/>
          <w:color w:val="auto"/>
          <w:sz w:val="18"/>
          <w:szCs w:val="18"/>
          <w:lang w:val="de-DE"/>
        </w:rPr>
        <w:t xml:space="preserve">). </w:t>
      </w:r>
      <w:r w:rsidRPr="00C70A4F">
        <w:rPr>
          <w:rFonts w:ascii="Arial" w:eastAsiaTheme="minorEastAsia" w:hAnsi="Arial" w:cs="Arial"/>
          <w:i/>
          <w:iCs/>
          <w:color w:val="auto"/>
          <w:sz w:val="20"/>
          <w:szCs w:val="20"/>
        </w:rPr>
        <w:t>Transactions of the Chinese Society of Agricultural Engineering</w:t>
      </w:r>
      <w:r w:rsidRPr="00C70A4F">
        <w:rPr>
          <w:rFonts w:ascii="Arial" w:eastAsiaTheme="minorEastAsia" w:hAnsi="Arial" w:cs="Arial"/>
          <w:color w:val="auto"/>
          <w:sz w:val="20"/>
          <w:szCs w:val="20"/>
        </w:rPr>
        <w:t>, Vol. 38, pp. 41-50, Wuhan/China.</w:t>
      </w:r>
    </w:p>
    <w:p w14:paraId="240049D5"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C70A4F">
        <w:rPr>
          <w:rFonts w:ascii="Arial" w:eastAsiaTheme="minorEastAsia" w:hAnsi="Arial" w:cs="Arial"/>
          <w:color w:val="auto"/>
          <w:sz w:val="20"/>
          <w:szCs w:val="20"/>
        </w:rPr>
        <w:t xml:space="preserve"> Zhang, H., (2025). Design and working parameter optimization of vibration conveying and separating device for sweet potato harvester </w:t>
      </w:r>
      <w:r w:rsidRPr="00C70A4F">
        <w:rPr>
          <w:rFonts w:ascii="Arial" w:eastAsiaTheme="minorEastAsia" w:hAnsi="Arial" w:cs="Arial"/>
          <w:color w:val="auto"/>
          <w:sz w:val="18"/>
          <w:szCs w:val="18"/>
        </w:rPr>
        <w:t>(</w:t>
      </w:r>
      <w:r w:rsidRPr="00C70A4F">
        <w:rPr>
          <w:rFonts w:ascii="Arial" w:eastAsiaTheme="minorEastAsia" w:hAnsi="Arial" w:cs="Arial"/>
          <w:color w:val="auto"/>
          <w:sz w:val="18"/>
          <w:szCs w:val="18"/>
        </w:rPr>
        <w:t>甘薯收获机振动输送分离装置设计及工作参数优化</w:t>
      </w:r>
      <w:r w:rsidRPr="00C70A4F">
        <w:rPr>
          <w:rFonts w:ascii="Arial" w:eastAsiaTheme="minorEastAsia" w:hAnsi="Arial" w:cs="Arial"/>
          <w:color w:val="auto"/>
          <w:sz w:val="18"/>
          <w:szCs w:val="18"/>
        </w:rPr>
        <w:t xml:space="preserve">). </w:t>
      </w:r>
      <w:r w:rsidRPr="00C70A4F">
        <w:rPr>
          <w:rFonts w:ascii="Arial" w:eastAsiaTheme="minorEastAsia" w:hAnsi="Arial" w:cs="Arial"/>
          <w:i/>
          <w:iCs/>
          <w:color w:val="auto"/>
          <w:sz w:val="20"/>
          <w:szCs w:val="20"/>
        </w:rPr>
        <w:t>Shenyang Agricultural University</w:t>
      </w:r>
      <w:r w:rsidRPr="00C70A4F">
        <w:rPr>
          <w:rFonts w:ascii="Arial" w:eastAsiaTheme="minorEastAsia" w:hAnsi="Arial" w:cs="Arial"/>
          <w:color w:val="auto"/>
          <w:sz w:val="20"/>
          <w:szCs w:val="20"/>
        </w:rPr>
        <w:t>, Liaoning/China.</w:t>
      </w:r>
    </w:p>
    <w:p w14:paraId="3A1D2D25"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285D8E">
        <w:rPr>
          <w:rFonts w:ascii="Arial" w:eastAsiaTheme="minorEastAsia" w:hAnsi="Arial" w:cs="Arial"/>
          <w:color w:val="auto"/>
          <w:sz w:val="20"/>
          <w:szCs w:val="20"/>
          <w:lang w:val="de-DE"/>
        </w:rPr>
        <w:lastRenderedPageBreak/>
        <w:t xml:space="preserve">Zhang, R., Zhou, J., Liu, H., (2022). Parameter calibration method of bonded corn particle model using discrete element method </w:t>
      </w:r>
      <w:r w:rsidRPr="00285D8E">
        <w:rPr>
          <w:rFonts w:ascii="Arial" w:eastAsiaTheme="minorEastAsia" w:hAnsi="Arial" w:cs="Arial"/>
          <w:color w:val="auto"/>
          <w:sz w:val="18"/>
          <w:szCs w:val="18"/>
          <w:lang w:val="de-DE"/>
        </w:rPr>
        <w:t>(</w:t>
      </w:r>
      <w:r w:rsidRPr="00C70A4F">
        <w:rPr>
          <w:rFonts w:ascii="Arial" w:eastAsiaTheme="minorEastAsia" w:hAnsi="Arial" w:cs="Arial"/>
          <w:color w:val="auto"/>
          <w:sz w:val="18"/>
          <w:szCs w:val="18"/>
        </w:rPr>
        <w:t>玉米颗粒粘结模型离散元仿真参数标定方法研究</w:t>
      </w:r>
      <w:r w:rsidRPr="00285D8E">
        <w:rPr>
          <w:rFonts w:ascii="Arial" w:eastAsiaTheme="minorEastAsia" w:hAnsi="Arial" w:cs="Arial"/>
          <w:color w:val="auto"/>
          <w:sz w:val="18"/>
          <w:szCs w:val="18"/>
          <w:lang w:val="de-DE"/>
        </w:rPr>
        <w:t xml:space="preserve">). </w:t>
      </w:r>
      <w:r w:rsidRPr="00C70A4F">
        <w:rPr>
          <w:rFonts w:ascii="Arial" w:eastAsiaTheme="minorEastAsia" w:hAnsi="Arial" w:cs="Arial"/>
          <w:i/>
          <w:iCs/>
          <w:color w:val="auto"/>
          <w:sz w:val="20"/>
          <w:szCs w:val="20"/>
        </w:rPr>
        <w:t>Transactions of the Chinese Society for Agricultural Machinery</w:t>
      </w:r>
      <w:r w:rsidRPr="00C70A4F">
        <w:rPr>
          <w:rFonts w:ascii="Arial" w:eastAsiaTheme="minorEastAsia" w:hAnsi="Arial" w:cs="Arial"/>
          <w:color w:val="auto"/>
          <w:sz w:val="20"/>
          <w:szCs w:val="20"/>
        </w:rPr>
        <w:t>, Vol. 53, pp. 69-77, Shandong/China.</w:t>
      </w:r>
    </w:p>
    <w:p w14:paraId="0C59CA33" w14:textId="77777777" w:rsidR="002A4BFC" w:rsidRPr="00C70A4F" w:rsidRDefault="00000000" w:rsidP="00DF3B79">
      <w:pPr>
        <w:pStyle w:val="reference"/>
        <w:widowControl w:val="0"/>
        <w:numPr>
          <w:ilvl w:val="0"/>
          <w:numId w:val="1"/>
        </w:numPr>
        <w:tabs>
          <w:tab w:val="clear" w:pos="720"/>
        </w:tabs>
        <w:suppressAutoHyphens/>
        <w:spacing w:before="40" w:after="0" w:line="276" w:lineRule="auto"/>
        <w:ind w:left="567" w:hanging="567"/>
        <w:jc w:val="both"/>
        <w:textAlignment w:val="baseline"/>
        <w:rPr>
          <w:rFonts w:ascii="Arial" w:eastAsiaTheme="minorEastAsia" w:hAnsi="Arial" w:cs="Arial"/>
          <w:color w:val="auto"/>
          <w:sz w:val="20"/>
          <w:szCs w:val="20"/>
        </w:rPr>
      </w:pPr>
      <w:r w:rsidRPr="00285D8E">
        <w:rPr>
          <w:rFonts w:ascii="Arial" w:eastAsiaTheme="minorEastAsia" w:hAnsi="Arial" w:cs="Arial"/>
          <w:color w:val="auto"/>
          <w:sz w:val="20"/>
          <w:szCs w:val="20"/>
          <w:lang w:val="de-DE"/>
        </w:rPr>
        <w:t xml:space="preserve">Zhao, H., Wang, X., Zheng, Z., (2025). Research status and progress of discrete element method applications in agricultural equipment </w:t>
      </w:r>
      <w:r w:rsidRPr="00285D8E">
        <w:rPr>
          <w:rFonts w:ascii="Arial" w:eastAsiaTheme="minorEastAsia" w:hAnsi="Arial" w:cs="Arial"/>
          <w:color w:val="auto"/>
          <w:sz w:val="18"/>
          <w:szCs w:val="18"/>
          <w:lang w:val="de-DE"/>
        </w:rPr>
        <w:t>(</w:t>
      </w:r>
      <w:r w:rsidRPr="00C70A4F">
        <w:rPr>
          <w:rFonts w:ascii="Arial" w:eastAsiaTheme="minorEastAsia" w:hAnsi="Arial" w:cs="Arial"/>
          <w:color w:val="auto"/>
          <w:sz w:val="18"/>
          <w:szCs w:val="18"/>
        </w:rPr>
        <w:t>农业装备领域离散元法应用研究进展</w:t>
      </w:r>
      <w:r w:rsidRPr="00285D8E">
        <w:rPr>
          <w:rFonts w:ascii="Arial" w:eastAsiaTheme="minorEastAsia" w:hAnsi="Arial" w:cs="Arial"/>
          <w:color w:val="auto"/>
          <w:sz w:val="18"/>
          <w:szCs w:val="18"/>
          <w:lang w:val="de-DE"/>
        </w:rPr>
        <w:t xml:space="preserve">). </w:t>
      </w:r>
      <w:r w:rsidRPr="00C70A4F">
        <w:rPr>
          <w:rFonts w:ascii="Arial" w:eastAsiaTheme="minorEastAsia" w:hAnsi="Arial" w:cs="Arial"/>
          <w:i/>
          <w:iCs/>
          <w:color w:val="auto"/>
          <w:sz w:val="20"/>
          <w:szCs w:val="20"/>
        </w:rPr>
        <w:t>Transactions of the Chinese Society for Agricultural Machinery</w:t>
      </w:r>
      <w:r w:rsidRPr="00C70A4F">
        <w:rPr>
          <w:rFonts w:ascii="Arial" w:eastAsiaTheme="minorEastAsia" w:hAnsi="Arial" w:cs="Arial"/>
          <w:color w:val="auto"/>
          <w:sz w:val="20"/>
          <w:szCs w:val="20"/>
        </w:rPr>
        <w:t xml:space="preserve">, Vol. 56, pp. 1-19, Shanxi/China. </w:t>
      </w:r>
    </w:p>
    <w:p w14:paraId="181EADE8" w14:textId="77777777" w:rsidR="002A4BFC" w:rsidRPr="00C70A4F" w:rsidRDefault="00000000" w:rsidP="00DF3B79">
      <w:pPr>
        <w:pStyle w:val="reference"/>
        <w:widowControl w:val="0"/>
        <w:numPr>
          <w:ilvl w:val="0"/>
          <w:numId w:val="1"/>
        </w:numPr>
        <w:tabs>
          <w:tab w:val="clear" w:pos="720"/>
        </w:tabs>
        <w:suppressAutoHyphens/>
        <w:overflowPunct w:val="0"/>
        <w:spacing w:before="40" w:after="0" w:line="276" w:lineRule="auto"/>
        <w:ind w:left="567" w:hanging="567"/>
        <w:jc w:val="both"/>
        <w:textAlignment w:val="baseline"/>
        <w:rPr>
          <w:rFonts w:ascii="Arial" w:eastAsiaTheme="minorEastAsia" w:hAnsi="Arial" w:cs="Arial"/>
          <w:color w:val="auto"/>
          <w:sz w:val="20"/>
          <w:szCs w:val="20"/>
        </w:rPr>
      </w:pPr>
      <w:r w:rsidRPr="00C70A4F">
        <w:rPr>
          <w:rFonts w:ascii="Arial" w:eastAsiaTheme="minorEastAsia" w:hAnsi="Arial" w:cs="Arial"/>
          <w:color w:val="auto"/>
          <w:sz w:val="20"/>
          <w:szCs w:val="20"/>
        </w:rPr>
        <w:t xml:space="preserve">Zhou, J., (2023). Design and performance experimental study of potato picking device based on discrete element method </w:t>
      </w:r>
      <w:r w:rsidRPr="00C70A4F">
        <w:rPr>
          <w:rFonts w:ascii="Arial" w:eastAsiaTheme="minorEastAsia" w:hAnsi="Arial" w:cs="Arial"/>
          <w:color w:val="auto"/>
          <w:sz w:val="18"/>
          <w:szCs w:val="18"/>
        </w:rPr>
        <w:t>(</w:t>
      </w:r>
      <w:r w:rsidRPr="00C70A4F">
        <w:rPr>
          <w:rFonts w:ascii="Arial" w:eastAsiaTheme="minorEastAsia" w:hAnsi="Arial" w:cs="Arial"/>
          <w:color w:val="auto"/>
          <w:sz w:val="18"/>
          <w:szCs w:val="18"/>
        </w:rPr>
        <w:t>基于离散元法的马铃薯捡拾装置设计及其性能试验研究</w:t>
      </w:r>
      <w:r w:rsidRPr="00C70A4F">
        <w:rPr>
          <w:rFonts w:ascii="Arial" w:eastAsiaTheme="minorEastAsia" w:hAnsi="Arial" w:cs="Arial"/>
          <w:color w:val="auto"/>
          <w:sz w:val="18"/>
          <w:szCs w:val="18"/>
        </w:rPr>
        <w:t xml:space="preserve">). </w:t>
      </w:r>
      <w:r w:rsidRPr="00C70A4F">
        <w:rPr>
          <w:rFonts w:ascii="Arial" w:eastAsiaTheme="minorEastAsia" w:hAnsi="Arial" w:cs="Arial"/>
          <w:i/>
          <w:iCs/>
          <w:color w:val="auto"/>
          <w:sz w:val="20"/>
          <w:szCs w:val="20"/>
        </w:rPr>
        <w:t>Inner Mongolia Agricultural University</w:t>
      </w:r>
      <w:r w:rsidRPr="00C70A4F">
        <w:rPr>
          <w:rFonts w:ascii="Arial" w:eastAsiaTheme="minorEastAsia" w:hAnsi="Arial" w:cs="Arial"/>
          <w:color w:val="auto"/>
          <w:sz w:val="20"/>
          <w:szCs w:val="20"/>
        </w:rPr>
        <w:t>, Inner Mongolia/China.</w:t>
      </w:r>
    </w:p>
    <w:sectPr w:rsidR="002A4BFC" w:rsidRPr="00C70A4F" w:rsidSect="00F24876">
      <w:headerReference w:type="default" r:id="rId54"/>
      <w:footerReference w:type="default" r:id="rId55"/>
      <w:pgSz w:w="11900" w:h="16840"/>
      <w:pgMar w:top="1134" w:right="1134" w:bottom="1134" w:left="1134" w:header="567" w:footer="595" w:gutter="0"/>
      <w:pgNumType w:start="114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75D67" w14:textId="77777777" w:rsidR="002A58EF" w:rsidRDefault="002A58EF">
      <w:r>
        <w:separator/>
      </w:r>
    </w:p>
  </w:endnote>
  <w:endnote w:type="continuationSeparator" w:id="0">
    <w:p w14:paraId="37CB44C4" w14:textId="77777777" w:rsidR="002A58EF" w:rsidRDefault="002A5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Yu Gothic"/>
    <w:panose1 w:val="020B0604020202020204"/>
    <w:charset w:val="86"/>
    <w:family w:val="roman"/>
    <w:pitch w:val="default"/>
  </w:font>
  <w:font w:name="Calibri">
    <w:panose1 w:val="020F0502020204030204"/>
    <w:charset w:val="00"/>
    <w:family w:val="swiss"/>
    <w:pitch w:val="variable"/>
    <w:sig w:usb0="E4002EFF" w:usb1="C000247B" w:usb2="00000009" w:usb3="00000000" w:csb0="000001FF" w:csb1="00000000"/>
  </w:font>
  <w:font w:name="KaiTi_GB2312">
    <w:altName w:val="KaiTi"/>
    <w:panose1 w:val="02010609060101010101"/>
    <w:charset w:val="86"/>
    <w:family w:val="modern"/>
    <w:pitch w:val="default"/>
    <w:sig w:usb0="00000000" w:usb1="00000000" w:usb2="00000000" w:usb3="00000000" w:csb0="00040000" w:csb1="00000000"/>
  </w:font>
  <w:font w:name="Cambria Math">
    <w:panose1 w:val="02040503050406030204"/>
    <w:charset w:val="00"/>
    <w:family w:val="roman"/>
    <w:pitch w:val="variable"/>
    <w:sig w:usb0="E00006FF" w:usb1="420024FF" w:usb2="02000000" w:usb3="00000000" w:csb0="0000019F" w:csb1="00000000"/>
  </w:font>
  <w:font w:name="Helvetica Neue">
    <w:altName w:val="Times New Roman"/>
    <w:charset w:val="00"/>
    <w:family w:val="auto"/>
    <w:pitch w:val="default"/>
  </w:font>
  <w:font w:name="Trebuchet MS">
    <w:panose1 w:val="020B0603020202020204"/>
    <w:charset w:val="00"/>
    <w:family w:val="swiss"/>
    <w:pitch w:val="variable"/>
    <w:sig w:usb0="000006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0E69B" w14:textId="77777777" w:rsidR="002A4BFC" w:rsidRDefault="00000000">
    <w:pPr>
      <w:pStyle w:val="Footer"/>
      <w:tabs>
        <w:tab w:val="center" w:pos="4819"/>
        <w:tab w:val="left" w:pos="5380"/>
      </w:tabs>
    </w:pP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fldChar w:fldCharType="begin"/>
    </w:r>
    <w:r>
      <w:rPr>
        <w:rFonts w:ascii="Arial" w:eastAsia="Arial" w:hAnsi="Arial" w:cs="Arial"/>
        <w:sz w:val="18"/>
        <w:szCs w:val="18"/>
      </w:rPr>
      <w:instrText xml:space="preserve"> PAGE </w:instrText>
    </w:r>
    <w:r>
      <w:rPr>
        <w:rFonts w:ascii="Arial" w:eastAsia="Arial" w:hAnsi="Arial" w:cs="Arial"/>
        <w:sz w:val="18"/>
        <w:szCs w:val="18"/>
      </w:rPr>
      <w:fldChar w:fldCharType="separate"/>
    </w:r>
    <w:r>
      <w:rPr>
        <w:rFonts w:ascii="Arial" w:eastAsia="Arial" w:hAnsi="Arial" w:cs="Arial"/>
        <w:sz w:val="18"/>
        <w:szCs w:val="18"/>
      </w:rPr>
      <w:t>1</w:t>
    </w:r>
    <w:r>
      <w:rPr>
        <w:rFonts w:ascii="Arial" w:eastAsia="Arial" w:hAnsi="Arial" w:cs="Arial"/>
        <w:sz w:val="18"/>
        <w:szCs w:val="18"/>
      </w:rPr>
      <w:fldChar w:fldCharType="end"/>
    </w:r>
    <w:r>
      <w:rPr>
        <w:rFonts w:ascii="Arial" w:eastAsia="Arial" w:hAnsi="Arial" w:cs="Arial"/>
        <w:sz w:val="18"/>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6FA65" w14:textId="77777777" w:rsidR="002A58EF" w:rsidRDefault="002A58EF">
      <w:r>
        <w:separator/>
      </w:r>
    </w:p>
  </w:footnote>
  <w:footnote w:type="continuationSeparator" w:id="0">
    <w:p w14:paraId="6FD821E8" w14:textId="77777777" w:rsidR="002A58EF" w:rsidRDefault="002A58EF">
      <w:r>
        <w:continuationSeparator/>
      </w:r>
    </w:p>
  </w:footnote>
  <w:footnote w:id="1">
    <w:p w14:paraId="5B030739" w14:textId="3C1AD120" w:rsidR="002A4BFC" w:rsidRPr="0029368B" w:rsidRDefault="00000000">
      <w:pPr>
        <w:pStyle w:val="FootnoteText"/>
        <w:rPr>
          <w:spacing w:val="-4"/>
        </w:rPr>
      </w:pPr>
      <w:r>
        <w:rPr>
          <w:rStyle w:val="FootnoteReference"/>
        </w:rPr>
        <w:footnoteRef/>
      </w:r>
      <w:r>
        <w:t xml:space="preserve"> </w:t>
      </w:r>
      <w:r w:rsidRPr="0029368B">
        <w:rPr>
          <w:i/>
          <w:iCs/>
          <w:spacing w:val="-4"/>
          <w:sz w:val="18"/>
          <w:szCs w:val="18"/>
          <w:shd w:val="clear" w:color="auto" w:fill="FFFFFF" w:themeFill="background1"/>
        </w:rPr>
        <w:t>Z</w:t>
      </w:r>
      <w:r w:rsidRPr="0029368B">
        <w:rPr>
          <w:rFonts w:hint="eastAsia"/>
          <w:i/>
          <w:iCs/>
          <w:spacing w:val="-4"/>
          <w:sz w:val="18"/>
          <w:szCs w:val="18"/>
          <w:shd w:val="clear" w:color="auto" w:fill="FFFFFF" w:themeFill="background1"/>
        </w:rPr>
        <w:t>hang</w:t>
      </w:r>
      <w:r w:rsidRPr="0029368B">
        <w:rPr>
          <w:i/>
          <w:iCs/>
          <w:spacing w:val="-4"/>
          <w:sz w:val="18"/>
          <w:szCs w:val="18"/>
          <w:shd w:val="clear" w:color="auto" w:fill="FFFFFF" w:themeFill="background1"/>
        </w:rPr>
        <w:t xml:space="preserve"> </w:t>
      </w:r>
      <w:r w:rsidRPr="0029368B">
        <w:rPr>
          <w:rFonts w:hint="eastAsia"/>
          <w:i/>
          <w:iCs/>
          <w:spacing w:val="-4"/>
          <w:sz w:val="18"/>
          <w:szCs w:val="18"/>
          <w:shd w:val="clear" w:color="auto" w:fill="FFFFFF" w:themeFill="background1"/>
        </w:rPr>
        <w:t>Jinbiao</w:t>
      </w:r>
      <w:r w:rsidRPr="0029368B">
        <w:rPr>
          <w:rFonts w:hint="eastAsia"/>
          <w:i/>
          <w:iCs/>
          <w:spacing w:val="-4"/>
          <w:sz w:val="18"/>
          <w:szCs w:val="18"/>
          <w:shd w:val="clear" w:color="auto" w:fill="FFFFFF" w:themeFill="background1"/>
          <w:vertAlign w:val="superscript"/>
        </w:rPr>
        <w:t>1</w:t>
      </w:r>
      <w:r w:rsidRPr="0029368B">
        <w:rPr>
          <w:rFonts w:hint="eastAsia"/>
          <w:i/>
          <w:iCs/>
          <w:spacing w:val="-4"/>
          <w:sz w:val="18"/>
          <w:szCs w:val="18"/>
          <w:shd w:val="clear" w:color="auto" w:fill="FFFFFF" w:themeFill="background1"/>
        </w:rPr>
        <w:t>,</w:t>
      </w:r>
      <w:r w:rsidRPr="0029368B">
        <w:rPr>
          <w:i/>
          <w:iCs/>
          <w:spacing w:val="-4"/>
          <w:sz w:val="18"/>
          <w:szCs w:val="18"/>
          <w:shd w:val="clear" w:color="auto" w:fill="FFFFFF" w:themeFill="background1"/>
        </w:rPr>
        <w:t xml:space="preserve"> Ph.D. Stud.;</w:t>
      </w:r>
      <w:r w:rsidRPr="0029368B">
        <w:rPr>
          <w:rFonts w:hint="eastAsia"/>
          <w:i/>
          <w:iCs/>
          <w:spacing w:val="-4"/>
          <w:sz w:val="18"/>
          <w:szCs w:val="18"/>
          <w:shd w:val="clear" w:color="auto" w:fill="FFFFFF" w:themeFill="background1"/>
        </w:rPr>
        <w:t xml:space="preserve"> </w:t>
      </w:r>
      <w:r w:rsidRPr="0029368B">
        <w:rPr>
          <w:i/>
          <w:iCs/>
          <w:spacing w:val="-4"/>
          <w:sz w:val="18"/>
          <w:szCs w:val="18"/>
          <w:shd w:val="clear" w:color="auto" w:fill="FFFFFF" w:themeFill="background1"/>
        </w:rPr>
        <w:t>C</w:t>
      </w:r>
      <w:r w:rsidRPr="0029368B">
        <w:rPr>
          <w:rFonts w:hint="eastAsia"/>
          <w:i/>
          <w:iCs/>
          <w:spacing w:val="-4"/>
          <w:sz w:val="18"/>
          <w:szCs w:val="18"/>
          <w:shd w:val="clear" w:color="auto" w:fill="FFFFFF" w:themeFill="background1"/>
        </w:rPr>
        <w:t>heng Jin,</w:t>
      </w:r>
      <w:r w:rsidR="00C85974" w:rsidRPr="0029368B">
        <w:rPr>
          <w:rFonts w:hint="eastAsia"/>
          <w:i/>
          <w:iCs/>
          <w:spacing w:val="-4"/>
          <w:sz w:val="18"/>
          <w:szCs w:val="18"/>
          <w:shd w:val="clear" w:color="auto" w:fill="FFFFFF" w:themeFill="background1"/>
          <w:vertAlign w:val="superscript"/>
        </w:rPr>
        <w:t xml:space="preserve"> *</w:t>
      </w:r>
      <w:r w:rsidRPr="0029368B">
        <w:rPr>
          <w:i/>
          <w:iCs/>
          <w:spacing w:val="-4"/>
          <w:sz w:val="18"/>
          <w:szCs w:val="18"/>
          <w:shd w:val="clear" w:color="auto" w:fill="FFFFFF" w:themeFill="background1"/>
        </w:rPr>
        <w:t xml:space="preserve"> Ph.D.</w:t>
      </w:r>
      <w:r w:rsidRPr="0029368B">
        <w:rPr>
          <w:rFonts w:hint="eastAsia"/>
          <w:i/>
          <w:iCs/>
          <w:spacing w:val="-4"/>
          <w:sz w:val="18"/>
          <w:szCs w:val="18"/>
          <w:shd w:val="clear" w:color="auto" w:fill="FFFFFF" w:themeFill="background1"/>
        </w:rPr>
        <w:t>;</w:t>
      </w:r>
      <w:r w:rsidRPr="0029368B">
        <w:rPr>
          <w:i/>
          <w:iCs/>
          <w:spacing w:val="-4"/>
          <w:sz w:val="18"/>
          <w:szCs w:val="18"/>
          <w:shd w:val="clear" w:color="auto" w:fill="FFFFFF" w:themeFill="background1"/>
        </w:rPr>
        <w:t xml:space="preserve"> L</w:t>
      </w:r>
      <w:r w:rsidRPr="0029368B">
        <w:rPr>
          <w:rFonts w:hint="eastAsia"/>
          <w:i/>
          <w:iCs/>
          <w:spacing w:val="-4"/>
          <w:sz w:val="18"/>
          <w:szCs w:val="18"/>
          <w:shd w:val="clear" w:color="auto" w:fill="FFFFFF" w:themeFill="background1"/>
        </w:rPr>
        <w:t>iu Lin</w:t>
      </w:r>
      <w:r w:rsidRPr="0029368B">
        <w:rPr>
          <w:i/>
          <w:iCs/>
          <w:spacing w:val="-4"/>
          <w:sz w:val="18"/>
          <w:szCs w:val="18"/>
          <w:shd w:val="clear" w:color="auto" w:fill="FFFFFF" w:themeFill="background1"/>
        </w:rPr>
        <w:t>, Ph.D.</w:t>
      </w:r>
      <w:r w:rsidRPr="0029368B">
        <w:rPr>
          <w:rFonts w:hint="eastAsia"/>
          <w:i/>
          <w:iCs/>
          <w:spacing w:val="-4"/>
          <w:sz w:val="18"/>
          <w:szCs w:val="18"/>
          <w:shd w:val="clear" w:color="auto" w:fill="FFFFFF" w:themeFill="background1"/>
        </w:rPr>
        <w:t xml:space="preserve">; </w:t>
      </w:r>
      <w:r w:rsidRPr="0029368B">
        <w:rPr>
          <w:i/>
          <w:iCs/>
          <w:spacing w:val="-4"/>
          <w:sz w:val="18"/>
          <w:szCs w:val="18"/>
          <w:shd w:val="clear" w:color="auto" w:fill="FFFFFF" w:themeFill="background1"/>
        </w:rPr>
        <w:t>Hou</w:t>
      </w:r>
      <w:r w:rsidRPr="0029368B">
        <w:rPr>
          <w:rFonts w:hint="eastAsia"/>
          <w:i/>
          <w:iCs/>
          <w:spacing w:val="-4"/>
          <w:sz w:val="18"/>
          <w:szCs w:val="18"/>
          <w:shd w:val="clear" w:color="auto" w:fill="FFFFFF" w:themeFill="background1"/>
        </w:rPr>
        <w:t xml:space="preserve"> Jialin, </w:t>
      </w:r>
      <w:r w:rsidRPr="0029368B">
        <w:rPr>
          <w:i/>
          <w:iCs/>
          <w:spacing w:val="-4"/>
          <w:sz w:val="18"/>
          <w:szCs w:val="18"/>
          <w:shd w:val="clear" w:color="auto" w:fill="FFFFFF" w:themeFill="background1"/>
        </w:rPr>
        <w:t>Prof. Ph.D.</w:t>
      </w:r>
      <w:r w:rsidRPr="0029368B">
        <w:rPr>
          <w:rFonts w:hint="eastAsia"/>
          <w:i/>
          <w:iCs/>
          <w:spacing w:val="-4"/>
          <w:sz w:val="18"/>
          <w:szCs w:val="18"/>
          <w:shd w:val="clear" w:color="auto" w:fill="FFFFFF" w:themeFill="background1"/>
        </w:rPr>
        <w:t xml:space="preserve">; </w:t>
      </w:r>
      <w:r w:rsidRPr="0029368B">
        <w:rPr>
          <w:i/>
          <w:iCs/>
          <w:spacing w:val="-4"/>
          <w:sz w:val="18"/>
          <w:szCs w:val="18"/>
          <w:shd w:val="clear" w:color="auto" w:fill="FFFFFF" w:themeFill="background1"/>
        </w:rPr>
        <w:t>Hou</w:t>
      </w:r>
      <w:r w:rsidRPr="0029368B">
        <w:rPr>
          <w:rFonts w:hint="eastAsia"/>
          <w:i/>
          <w:iCs/>
          <w:spacing w:val="-4"/>
          <w:sz w:val="18"/>
          <w:szCs w:val="18"/>
          <w:shd w:val="clear" w:color="auto" w:fill="FFFFFF" w:themeFill="background1"/>
        </w:rPr>
        <w:t xml:space="preserve"> Rui, </w:t>
      </w:r>
      <w:r w:rsidRPr="0029368B">
        <w:rPr>
          <w:i/>
          <w:iCs/>
          <w:spacing w:val="-4"/>
          <w:sz w:val="18"/>
          <w:szCs w:val="18"/>
          <w:shd w:val="clear" w:color="auto" w:fill="FFFFFF" w:themeFill="background1"/>
        </w:rPr>
        <w:t>Ph.D.</w:t>
      </w:r>
      <w:r w:rsidRPr="0029368B">
        <w:rPr>
          <w:rFonts w:hint="eastAsia"/>
          <w:i/>
          <w:iCs/>
          <w:spacing w:val="-4"/>
          <w:sz w:val="18"/>
          <w:szCs w:val="18"/>
          <w:shd w:val="clear" w:color="auto" w:fill="FFFFFF" w:themeFill="background1"/>
        </w:rPr>
        <w:t>;</w:t>
      </w:r>
      <w:r w:rsidRPr="0029368B">
        <w:rPr>
          <w:rFonts w:eastAsia="SimSun" w:hint="eastAsia"/>
          <w:i/>
          <w:iCs/>
          <w:spacing w:val="-4"/>
          <w:sz w:val="18"/>
          <w:szCs w:val="18"/>
          <w:shd w:val="clear" w:color="auto" w:fill="FFFFFF" w:themeFill="background1"/>
        </w:rPr>
        <w:t xml:space="preserve"> </w:t>
      </w:r>
      <w:r w:rsidRPr="0029368B">
        <w:rPr>
          <w:rFonts w:hint="eastAsia"/>
          <w:i/>
          <w:iCs/>
          <w:color w:val="auto"/>
          <w:spacing w:val="-4"/>
          <w:sz w:val="18"/>
          <w:szCs w:val="18"/>
          <w:shd w:val="clear" w:color="auto" w:fill="FFFFFF" w:themeFill="background1"/>
        </w:rPr>
        <w:t xml:space="preserve">Zhou </w:t>
      </w:r>
      <w:proofErr w:type="spellStart"/>
      <w:r w:rsidRPr="0029368B">
        <w:rPr>
          <w:rFonts w:hint="eastAsia"/>
          <w:i/>
          <w:iCs/>
          <w:color w:val="auto"/>
          <w:spacing w:val="-4"/>
          <w:sz w:val="18"/>
          <w:szCs w:val="18"/>
          <w:shd w:val="clear" w:color="auto" w:fill="FFFFFF" w:themeFill="background1"/>
        </w:rPr>
        <w:t>Qiwe</w:t>
      </w:r>
      <w:r w:rsidR="00C85974" w:rsidRPr="0029368B">
        <w:rPr>
          <w:rFonts w:eastAsiaTheme="minorEastAsia" w:hint="eastAsia"/>
          <w:i/>
          <w:iCs/>
          <w:color w:val="auto"/>
          <w:spacing w:val="-4"/>
          <w:sz w:val="18"/>
          <w:szCs w:val="18"/>
          <w:shd w:val="clear" w:color="auto" w:fill="FFFFFF" w:themeFill="background1"/>
        </w:rPr>
        <w:t>i</w:t>
      </w:r>
      <w:proofErr w:type="spellEnd"/>
      <w:r w:rsidRPr="0029368B">
        <w:rPr>
          <w:rFonts w:hint="eastAsia"/>
          <w:i/>
          <w:iCs/>
          <w:color w:val="auto"/>
          <w:spacing w:val="-4"/>
          <w:sz w:val="18"/>
          <w:szCs w:val="18"/>
          <w:shd w:val="clear" w:color="auto" w:fill="FFFFFF" w:themeFill="background1"/>
        </w:rPr>
        <w:t>.;</w:t>
      </w:r>
      <w:r w:rsidRPr="0029368B">
        <w:rPr>
          <w:rFonts w:eastAsia="SimSun" w:hint="eastAsia"/>
          <w:i/>
          <w:iCs/>
          <w:spacing w:val="-4"/>
          <w:sz w:val="18"/>
          <w:szCs w:val="18"/>
          <w:shd w:val="clear" w:color="auto" w:fill="FFFFFF" w:themeFill="background1"/>
        </w:rPr>
        <w:t xml:space="preserve"> </w:t>
      </w:r>
      <w:r w:rsidRPr="0029368B">
        <w:rPr>
          <w:i/>
          <w:iCs/>
          <w:spacing w:val="-4"/>
          <w:sz w:val="18"/>
          <w:szCs w:val="18"/>
          <w:shd w:val="clear" w:color="auto" w:fill="FFFFFF" w:themeFill="background1"/>
        </w:rPr>
        <w:t>L</w:t>
      </w:r>
      <w:r w:rsidRPr="0029368B">
        <w:rPr>
          <w:rFonts w:hint="eastAsia"/>
          <w:i/>
          <w:iCs/>
          <w:spacing w:val="-4"/>
          <w:sz w:val="18"/>
          <w:szCs w:val="18"/>
          <w:shd w:val="clear" w:color="auto" w:fill="FFFFFF" w:themeFill="background1"/>
        </w:rPr>
        <w:t xml:space="preserve">i </w:t>
      </w:r>
      <w:r w:rsidRPr="0029368B">
        <w:rPr>
          <w:i/>
          <w:iCs/>
          <w:spacing w:val="-4"/>
          <w:sz w:val="18"/>
          <w:szCs w:val="18"/>
          <w:shd w:val="clear" w:color="auto" w:fill="FFFFFF" w:themeFill="background1"/>
        </w:rPr>
        <w:t>Yuhua</w:t>
      </w:r>
      <w:r w:rsidRPr="0029368B">
        <w:rPr>
          <w:rFonts w:hint="eastAsia"/>
          <w:i/>
          <w:iCs/>
          <w:spacing w:val="-4"/>
          <w:sz w:val="18"/>
          <w:szCs w:val="18"/>
          <w:shd w:val="clear" w:color="auto" w:fill="FFFFFF" w:themeFill="background1"/>
        </w:rPr>
        <w:t xml:space="preserve">, </w:t>
      </w:r>
      <w:r w:rsidRPr="0029368B">
        <w:rPr>
          <w:i/>
          <w:iCs/>
          <w:spacing w:val="-4"/>
          <w:sz w:val="18"/>
          <w:szCs w:val="18"/>
          <w:shd w:val="clear" w:color="auto" w:fill="FFFFFF" w:themeFill="background1"/>
        </w:rPr>
        <w:t>Ph.D.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07706" w14:textId="77777777" w:rsidR="00F24876" w:rsidRPr="00C11B1D" w:rsidRDefault="00F24876" w:rsidP="00F24876">
    <w:pPr>
      <w:tabs>
        <w:tab w:val="center" w:pos="4703"/>
        <w:tab w:val="right" w:pos="9923"/>
      </w:tabs>
      <w:rPr>
        <w:rFonts w:ascii="Trebuchet MS" w:hAnsi="Trebuchet MS"/>
        <w:b/>
        <w:i/>
        <w:iCs/>
        <w:color w:val="0000FF"/>
        <w:sz w:val="20"/>
        <w:szCs w:val="20"/>
      </w:rPr>
    </w:pPr>
    <w:bookmarkStart w:id="3" w:name="_Hlk238430846"/>
    <w:bookmarkStart w:id="4" w:name="_Hlk238413939"/>
    <w:r w:rsidRPr="00C11B1D">
      <w:rPr>
        <w:rFonts w:ascii="Calibri" w:hAnsi="Calibri" w:cs="Calibri"/>
        <w:b/>
        <w:color w:val="0000FF"/>
        <w:sz w:val="20"/>
        <w:szCs w:val="20"/>
        <w:u w:val="single"/>
      </w:rPr>
      <w:t>Vol. 7</w:t>
    </w:r>
    <w:r>
      <w:rPr>
        <w:rFonts w:ascii="Calibri" w:hAnsi="Calibri" w:cs="Calibri"/>
        <w:b/>
        <w:color w:val="0000FF"/>
        <w:sz w:val="20"/>
        <w:szCs w:val="20"/>
        <w:u w:val="single"/>
      </w:rPr>
      <w:t>9</w:t>
    </w:r>
    <w:r w:rsidRPr="00C11B1D">
      <w:rPr>
        <w:rFonts w:ascii="Calibri" w:hAnsi="Calibri" w:cs="Calibri"/>
        <w:b/>
        <w:color w:val="0000FF"/>
        <w:sz w:val="20"/>
        <w:szCs w:val="20"/>
        <w:u w:val="single"/>
      </w:rPr>
      <w:t xml:space="preserve">, No. </w:t>
    </w:r>
    <w:r>
      <w:rPr>
        <w:rFonts w:ascii="Calibri" w:hAnsi="Calibri" w:cs="Calibri"/>
        <w:b/>
        <w:color w:val="0000FF"/>
        <w:sz w:val="20"/>
        <w:szCs w:val="20"/>
        <w:u w:val="single"/>
      </w:rPr>
      <w:t>2</w:t>
    </w:r>
    <w:r w:rsidRPr="00C11B1D">
      <w:rPr>
        <w:rFonts w:ascii="Calibri" w:hAnsi="Calibri" w:cs="Calibri"/>
        <w:b/>
        <w:color w:val="0000FF"/>
        <w:sz w:val="20"/>
        <w:szCs w:val="20"/>
        <w:u w:val="single"/>
      </w:rPr>
      <w:t xml:space="preserve"> / 202</w:t>
    </w:r>
    <w:r>
      <w:rPr>
        <w:rFonts w:ascii="Calibri" w:hAnsi="Calibri" w:cs="Calibri"/>
        <w:b/>
        <w:color w:val="0000FF"/>
        <w:sz w:val="20"/>
        <w:szCs w:val="20"/>
        <w:u w:val="single"/>
      </w:rPr>
      <w:t>6</w:t>
    </w:r>
    <w:r w:rsidRPr="00C11B1D">
      <w:rPr>
        <w:b/>
        <w:color w:val="0000FF"/>
        <w:szCs w:val="18"/>
      </w:rPr>
      <w:tab/>
    </w:r>
    <w:r w:rsidRPr="00C11B1D">
      <w:rPr>
        <w:b/>
        <w:color w:val="0000FF"/>
        <w:szCs w:val="18"/>
      </w:rPr>
      <w:tab/>
    </w:r>
    <w:r w:rsidRPr="00C11B1D">
      <w:rPr>
        <w:rFonts w:ascii="Calibri" w:hAnsi="Calibri" w:cs="Calibri"/>
        <w:b/>
        <w:i/>
        <w:iCs/>
        <w:color w:val="0000FF"/>
        <w:sz w:val="20"/>
        <w:szCs w:val="20"/>
        <w:u w:val="single"/>
      </w:rPr>
      <w:t>INMATEH - Agricultural Engineering</w:t>
    </w:r>
    <w:bookmarkEnd w:id="3"/>
  </w:p>
  <w:bookmarkEnd w:id="4"/>
  <w:p w14:paraId="41767213" w14:textId="2C168531" w:rsidR="002A4BFC" w:rsidRPr="00F24876" w:rsidRDefault="002A4BFC" w:rsidP="00F248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4FDEB4"/>
    <w:multiLevelType w:val="multilevel"/>
    <w:tmpl w:val="734FDEB4"/>
    <w:lvl w:ilvl="0">
      <w:start w:val="1"/>
      <w:numFmt w:val="decimal"/>
      <w:lvlText w:val="[%1]"/>
      <w:lvlJc w:val="left"/>
      <w:pPr>
        <w:tabs>
          <w:tab w:val="left" w:pos="720"/>
        </w:tabs>
        <w:ind w:left="720" w:hanging="720"/>
      </w:pPr>
      <w:rPr>
        <w:rFonts w:ascii="Arial" w:hAnsi="Arial" w:hint="default"/>
        <w:b w:val="0"/>
        <w:bCs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280234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clean"/>
  <w:defaultTabStop w:val="720"/>
  <w:hyphenationZone w:val="425"/>
  <w:noPunctuationKerning/>
  <w:characterSpacingControl w:val="doNotCompress"/>
  <w:noLineBreaksAfter w:lang="zh-CN" w:val="‘“(〔[{〈《「『【⦅〘〖«〝︵︷︹︻︽︿﹁﹃﹇﹙﹛﹝｢"/>
  <w:noLineBreaksBefore w:lang="zh-CN" w:val="’”)〕]}〉"/>
  <w:hdrShapeDefaults>
    <o:shapedefaults v:ext="edit" spidmax="2050"/>
  </w:hdrShapeDefault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637"/>
    <w:rsid w:val="000212AB"/>
    <w:rsid w:val="00041637"/>
    <w:rsid w:val="0004264C"/>
    <w:rsid w:val="0006179A"/>
    <w:rsid w:val="00073077"/>
    <w:rsid w:val="00075C2D"/>
    <w:rsid w:val="00084EAD"/>
    <w:rsid w:val="000C671F"/>
    <w:rsid w:val="0011774E"/>
    <w:rsid w:val="001451FB"/>
    <w:rsid w:val="001816A1"/>
    <w:rsid w:val="0018415A"/>
    <w:rsid w:val="00194D67"/>
    <w:rsid w:val="001C5FF0"/>
    <w:rsid w:val="001D00DE"/>
    <w:rsid w:val="001E4E2C"/>
    <w:rsid w:val="001F38B7"/>
    <w:rsid w:val="00217F74"/>
    <w:rsid w:val="00222A0F"/>
    <w:rsid w:val="00223DD7"/>
    <w:rsid w:val="00233CC5"/>
    <w:rsid w:val="002535AB"/>
    <w:rsid w:val="00276E33"/>
    <w:rsid w:val="00277302"/>
    <w:rsid w:val="00281006"/>
    <w:rsid w:val="00285D8E"/>
    <w:rsid w:val="0029368B"/>
    <w:rsid w:val="002A285F"/>
    <w:rsid w:val="002A4BFC"/>
    <w:rsid w:val="002A58EF"/>
    <w:rsid w:val="002C7F62"/>
    <w:rsid w:val="002D72D0"/>
    <w:rsid w:val="002E7AC6"/>
    <w:rsid w:val="003261B3"/>
    <w:rsid w:val="003265FA"/>
    <w:rsid w:val="00361748"/>
    <w:rsid w:val="00377258"/>
    <w:rsid w:val="003902B1"/>
    <w:rsid w:val="0039245E"/>
    <w:rsid w:val="003C6FCB"/>
    <w:rsid w:val="003D601C"/>
    <w:rsid w:val="003F147D"/>
    <w:rsid w:val="00406DA8"/>
    <w:rsid w:val="004134E9"/>
    <w:rsid w:val="00454000"/>
    <w:rsid w:val="00473775"/>
    <w:rsid w:val="004940CF"/>
    <w:rsid w:val="004C2D4A"/>
    <w:rsid w:val="00506700"/>
    <w:rsid w:val="005069DC"/>
    <w:rsid w:val="005536CC"/>
    <w:rsid w:val="005563AB"/>
    <w:rsid w:val="00562F59"/>
    <w:rsid w:val="005B3161"/>
    <w:rsid w:val="005D1264"/>
    <w:rsid w:val="006306BA"/>
    <w:rsid w:val="006B3F9D"/>
    <w:rsid w:val="00756C84"/>
    <w:rsid w:val="007C0FDD"/>
    <w:rsid w:val="007D0845"/>
    <w:rsid w:val="00830716"/>
    <w:rsid w:val="0086078E"/>
    <w:rsid w:val="008679F4"/>
    <w:rsid w:val="0088144E"/>
    <w:rsid w:val="00892BFA"/>
    <w:rsid w:val="008A406A"/>
    <w:rsid w:val="008C6CFF"/>
    <w:rsid w:val="008E35C9"/>
    <w:rsid w:val="0095404E"/>
    <w:rsid w:val="00957979"/>
    <w:rsid w:val="009B0C58"/>
    <w:rsid w:val="009D452E"/>
    <w:rsid w:val="00A50692"/>
    <w:rsid w:val="00A711AE"/>
    <w:rsid w:val="00A84FFC"/>
    <w:rsid w:val="00A87820"/>
    <w:rsid w:val="00AB1C6D"/>
    <w:rsid w:val="00AC080B"/>
    <w:rsid w:val="00AE44F6"/>
    <w:rsid w:val="00B151D1"/>
    <w:rsid w:val="00B15496"/>
    <w:rsid w:val="00B614CC"/>
    <w:rsid w:val="00BE2637"/>
    <w:rsid w:val="00BF0E92"/>
    <w:rsid w:val="00C06B10"/>
    <w:rsid w:val="00C243CA"/>
    <w:rsid w:val="00C70A4F"/>
    <w:rsid w:val="00C83E10"/>
    <w:rsid w:val="00C85974"/>
    <w:rsid w:val="00CC220F"/>
    <w:rsid w:val="00CE57A6"/>
    <w:rsid w:val="00D03037"/>
    <w:rsid w:val="00D651BB"/>
    <w:rsid w:val="00D71DFA"/>
    <w:rsid w:val="00DC0B74"/>
    <w:rsid w:val="00DD133D"/>
    <w:rsid w:val="00DF3B79"/>
    <w:rsid w:val="00E22422"/>
    <w:rsid w:val="00E60218"/>
    <w:rsid w:val="00E62A1E"/>
    <w:rsid w:val="00E63D10"/>
    <w:rsid w:val="00E95179"/>
    <w:rsid w:val="00EA5E64"/>
    <w:rsid w:val="00EC63E2"/>
    <w:rsid w:val="00F24876"/>
    <w:rsid w:val="00F64518"/>
    <w:rsid w:val="00F7245B"/>
    <w:rsid w:val="00F72F51"/>
    <w:rsid w:val="03302088"/>
    <w:rsid w:val="04B52C5F"/>
    <w:rsid w:val="05D15877"/>
    <w:rsid w:val="108B729C"/>
    <w:rsid w:val="115438EA"/>
    <w:rsid w:val="1AA93733"/>
    <w:rsid w:val="1BD21EF1"/>
    <w:rsid w:val="1C250273"/>
    <w:rsid w:val="22D35427"/>
    <w:rsid w:val="274172FF"/>
    <w:rsid w:val="27E80C58"/>
    <w:rsid w:val="27FB0226"/>
    <w:rsid w:val="2C3E0710"/>
    <w:rsid w:val="2FB26DB0"/>
    <w:rsid w:val="34B4475E"/>
    <w:rsid w:val="4B1A46DE"/>
    <w:rsid w:val="510A09E9"/>
    <w:rsid w:val="526A01B2"/>
    <w:rsid w:val="5DF45048"/>
    <w:rsid w:val="5F00458D"/>
    <w:rsid w:val="618B5A4F"/>
    <w:rsid w:val="637F5A87"/>
    <w:rsid w:val="639332E1"/>
    <w:rsid w:val="64F14AD8"/>
    <w:rsid w:val="6A346274"/>
    <w:rsid w:val="6AF45FBF"/>
    <w:rsid w:val="72FC64EB"/>
    <w:rsid w:val="75D4756D"/>
    <w:rsid w:val="779F3BAA"/>
    <w:rsid w:val="7BBD5B63"/>
  </w:rsids>
  <m:mathPr>
    <m:mathFont m:val="Cambria Math"/>
    <m:brkBin m:val="before"/>
    <m:brkBinSub m:val="--"/>
    <m:smallFrac m:val="0"/>
    <m:dispDef/>
    <m:lMargin m:val="0"/>
    <m:rMargin m:val="0"/>
    <m:defJc m:val="centerGroup"/>
    <m:wrapIndent m:val="1440"/>
    <m:intLim m:val="subSup"/>
    <m:naryLim m:val="undOvr"/>
  </m:mathPr>
  <w:themeFontLang w:val="en-US" w:eastAsia="zh-CN"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590415"/>
  <w15:docId w15:val="{2B7BA9CE-080A-490A-9F9E-AE547094A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qFormat="1"/>
    <w:lsdException w:name="caption" w:semiHidden="1" w:unhideWhenUsed="1" w:qFormat="1"/>
    <w:lsdException w:name="footnote reference" w:qFormat="1"/>
    <w:lsdException w:name="endnote reference" w:qFormat="1"/>
    <w:lsdException w:name="Title" w:qFormat="1"/>
    <w:lsdException w:name="Default Paragraph Font"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Arial Unicode M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Pr>
      <w:sz w:val="20"/>
      <w:szCs w:val="20"/>
    </w:rPr>
  </w:style>
  <w:style w:type="paragraph" w:styleId="EndnoteText">
    <w:name w:val="endnote text"/>
    <w:basedOn w:val="Normal"/>
    <w:link w:val="EndnoteTextChar"/>
    <w:rPr>
      <w:sz w:val="20"/>
      <w:szCs w:val="20"/>
    </w:rPr>
  </w:style>
  <w:style w:type="paragraph" w:styleId="Footer">
    <w:name w:val="footer"/>
    <w:qFormat/>
    <w:pPr>
      <w:tabs>
        <w:tab w:val="center" w:pos="4703"/>
        <w:tab w:val="right" w:pos="9406"/>
      </w:tabs>
    </w:pPr>
    <w:rPr>
      <w:rFonts w:eastAsia="Times New Roman"/>
      <w:color w:val="000000"/>
      <w:sz w:val="24"/>
      <w:szCs w:val="24"/>
      <w:u w:color="000000"/>
      <w:lang w:bidi="si-LK"/>
    </w:rPr>
  </w:style>
  <w:style w:type="paragraph" w:styleId="Header">
    <w:name w:val="header"/>
    <w:qFormat/>
    <w:pPr>
      <w:tabs>
        <w:tab w:val="center" w:pos="4703"/>
        <w:tab w:val="right" w:pos="9406"/>
      </w:tabs>
    </w:pPr>
    <w:rPr>
      <w:rFonts w:eastAsia="Arial Unicode MS" w:cs="Arial Unicode MS"/>
      <w:color w:val="000000"/>
      <w:sz w:val="24"/>
      <w:szCs w:val="24"/>
      <w:u w:color="000000"/>
      <w:lang w:val="it-IT" w:bidi="si-LK"/>
    </w:rPr>
  </w:style>
  <w:style w:type="paragraph" w:styleId="FootnoteText">
    <w:name w:val="footnote text"/>
    <w:qFormat/>
    <w:pPr>
      <w:tabs>
        <w:tab w:val="left" w:pos="284"/>
      </w:tabs>
      <w:spacing w:before="60"/>
      <w:jc w:val="both"/>
    </w:pPr>
    <w:rPr>
      <w:rFonts w:eastAsia="Times New Roman"/>
      <w:color w:val="000000"/>
      <w:u w:color="000000"/>
      <w:lang w:bidi="si-LK"/>
    </w:rPr>
  </w:style>
  <w:style w:type="paragraph" w:styleId="CommentSubject">
    <w:name w:val="annotation subject"/>
    <w:basedOn w:val="CommentText"/>
    <w:next w:val="CommentText"/>
    <w:link w:val="CommentSubjectChar"/>
    <w:rPr>
      <w:b/>
      <w:bCs/>
    </w:rPr>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EndnoteReference">
    <w:name w:val="endnote reference"/>
    <w:basedOn w:val="DefaultParagraphFont"/>
    <w:qFormat/>
    <w:rPr>
      <w:vertAlign w:val="superscript"/>
    </w:rPr>
  </w:style>
  <w:style w:type="character" w:styleId="Hyperlink">
    <w:name w:val="Hyperlink"/>
    <w:qFormat/>
    <w:rPr>
      <w:u w:val="single"/>
    </w:rPr>
  </w:style>
  <w:style w:type="character" w:styleId="CommentReference">
    <w:name w:val="annotation reference"/>
    <w:basedOn w:val="DefaultParagraphFont"/>
    <w:rPr>
      <w:sz w:val="16"/>
      <w:szCs w:val="16"/>
    </w:rPr>
  </w:style>
  <w:style w:type="character" w:styleId="FootnoteReference">
    <w:name w:val="footnote reference"/>
    <w:basedOn w:val="DefaultParagraphFont"/>
    <w:qFormat/>
    <w:rPr>
      <w:vertAlign w:val="superscript"/>
    </w:rPr>
  </w:style>
  <w:style w:type="table" w:customStyle="1" w:styleId="TableNormal1">
    <w:name w:val="Table Normal1"/>
    <w:qFormat/>
    <w:tblPr>
      <w:tblCellMar>
        <w:top w:w="0" w:type="dxa"/>
        <w:left w:w="0" w:type="dxa"/>
        <w:bottom w:w="0" w:type="dxa"/>
        <w:right w:w="0" w:type="dxa"/>
      </w:tblCellMar>
    </w:tblPr>
  </w:style>
  <w:style w:type="paragraph" w:customStyle="1" w:styleId="Body">
    <w:name w:val="Body"/>
    <w:qFormat/>
    <w:rPr>
      <w:rFonts w:eastAsia="Arial Unicode MS" w:cs="Arial Unicode MS"/>
      <w:color w:val="000000"/>
      <w:sz w:val="24"/>
      <w:szCs w:val="24"/>
      <w:u w:color="000000"/>
      <w:lang w:bidi="si-LK"/>
    </w:rPr>
  </w:style>
  <w:style w:type="character" w:customStyle="1" w:styleId="Link">
    <w:name w:val="Link"/>
    <w:qFormat/>
    <w:rPr>
      <w:color w:val="0000FF"/>
      <w:u w:val="single" w:color="0000FF"/>
    </w:rPr>
  </w:style>
  <w:style w:type="character" w:customStyle="1" w:styleId="Hyperlink0">
    <w:name w:val="Hyperlink.0"/>
    <w:basedOn w:val="Link"/>
    <w:qFormat/>
    <w:rPr>
      <w:rFonts w:ascii="Arial" w:eastAsia="Arial" w:hAnsi="Arial" w:cs="Arial"/>
      <w:color w:val="000000"/>
      <w:sz w:val="20"/>
      <w:szCs w:val="20"/>
      <w:u w:val="single" w:color="000000"/>
    </w:rPr>
  </w:style>
  <w:style w:type="character" w:customStyle="1" w:styleId="None">
    <w:name w:val="None"/>
    <w:qFormat/>
  </w:style>
  <w:style w:type="character" w:customStyle="1" w:styleId="Hyperlink1">
    <w:name w:val="Hyperlink.1"/>
    <w:basedOn w:val="None"/>
    <w:qFormat/>
    <w:rPr>
      <w:rFonts w:ascii="Arial" w:eastAsia="Arial" w:hAnsi="Arial" w:cs="Arial"/>
      <w:color w:val="000000"/>
      <w:sz w:val="20"/>
      <w:szCs w:val="20"/>
      <w:u w:val="single" w:color="000000"/>
    </w:rPr>
  </w:style>
  <w:style w:type="paragraph" w:customStyle="1" w:styleId="reference">
    <w:name w:val="reference"/>
    <w:qFormat/>
    <w:pPr>
      <w:spacing w:before="100" w:after="100"/>
    </w:pPr>
    <w:rPr>
      <w:rFonts w:eastAsia="Arial Unicode MS" w:cs="Arial Unicode MS"/>
      <w:color w:val="000000"/>
      <w:sz w:val="24"/>
      <w:szCs w:val="24"/>
      <w:u w:color="000000"/>
      <w:lang w:bidi="si-LK"/>
    </w:rPr>
  </w:style>
  <w:style w:type="character" w:customStyle="1" w:styleId="Hyperlink2">
    <w:name w:val="Hyperlink.2"/>
    <w:basedOn w:val="Link"/>
    <w:qFormat/>
    <w:rPr>
      <w:rFonts w:ascii="Arial" w:eastAsia="Arial" w:hAnsi="Arial" w:cs="Arial"/>
      <w:color w:val="000000"/>
      <w:sz w:val="20"/>
      <w:szCs w:val="20"/>
      <w:u w:val="single" w:color="000000"/>
      <w:lang w:val="en-US"/>
    </w:rPr>
  </w:style>
  <w:style w:type="paragraph" w:styleId="NoSpacing">
    <w:name w:val="No Spacing"/>
    <w:qFormat/>
    <w:rPr>
      <w:rFonts w:ascii="Calibri" w:eastAsia="Calibri" w:hAnsi="Calibri" w:cs="Calibri"/>
      <w:color w:val="000000"/>
      <w:sz w:val="22"/>
      <w:szCs w:val="22"/>
      <w:u w:color="000000"/>
      <w:lang w:bidi="si-LK"/>
    </w:rPr>
  </w:style>
  <w:style w:type="character" w:customStyle="1" w:styleId="EndnoteTextChar">
    <w:name w:val="Endnote Text Char"/>
    <w:basedOn w:val="DefaultParagraphFont"/>
    <w:link w:val="EndnoteText"/>
    <w:rPr>
      <w:rFonts w:eastAsia="Arial Unicode MS"/>
      <w:lang w:eastAsia="en-US" w:bidi="ar-SA"/>
    </w:rPr>
  </w:style>
  <w:style w:type="character" w:customStyle="1" w:styleId="CommentTextChar">
    <w:name w:val="Comment Text Char"/>
    <w:basedOn w:val="DefaultParagraphFont"/>
    <w:link w:val="CommentText"/>
    <w:rPr>
      <w:rFonts w:eastAsia="Arial Unicode MS"/>
      <w:lang w:eastAsia="en-US" w:bidi="ar-SA"/>
    </w:rPr>
  </w:style>
  <w:style w:type="character" w:customStyle="1" w:styleId="CommentSubjectChar">
    <w:name w:val="Comment Subject Char"/>
    <w:basedOn w:val="CommentTextChar"/>
    <w:link w:val="CommentSubject"/>
    <w:rPr>
      <w:rFonts w:eastAsia="Arial Unicode MS"/>
      <w:b/>
      <w:bCs/>
      <w:lang w:eastAsia="en-US" w:bidi="ar-SA"/>
    </w:rPr>
  </w:style>
  <w:style w:type="paragraph" w:styleId="Revision">
    <w:name w:val="Revision"/>
    <w:hidden/>
    <w:uiPriority w:val="99"/>
    <w:unhideWhenUsed/>
    <w:rsid w:val="00041637"/>
    <w:rPr>
      <w:rFonts w:eastAsia="Arial Unicode M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39861">
      <w:bodyDiv w:val="1"/>
      <w:marLeft w:val="0"/>
      <w:marRight w:val="0"/>
      <w:marTop w:val="0"/>
      <w:marBottom w:val="0"/>
      <w:divBdr>
        <w:top w:val="none" w:sz="0" w:space="0" w:color="auto"/>
        <w:left w:val="none" w:sz="0" w:space="0" w:color="auto"/>
        <w:bottom w:val="none" w:sz="0" w:space="0" w:color="auto"/>
        <w:right w:val="none" w:sz="0" w:space="0" w:color="auto"/>
      </w:divBdr>
    </w:div>
    <w:div w:id="1215237816">
      <w:bodyDiv w:val="1"/>
      <w:marLeft w:val="0"/>
      <w:marRight w:val="0"/>
      <w:marTop w:val="0"/>
      <w:marBottom w:val="0"/>
      <w:divBdr>
        <w:top w:val="none" w:sz="0" w:space="0" w:color="auto"/>
        <w:left w:val="none" w:sz="0" w:space="0" w:color="auto"/>
        <w:bottom w:val="none" w:sz="0" w:space="0" w:color="auto"/>
        <w:right w:val="none" w:sz="0" w:space="0" w:color="auto"/>
      </w:divBdr>
    </w:div>
    <w:div w:id="1676226377">
      <w:bodyDiv w:val="1"/>
      <w:marLeft w:val="0"/>
      <w:marRight w:val="0"/>
      <w:marTop w:val="0"/>
      <w:marBottom w:val="0"/>
      <w:divBdr>
        <w:top w:val="none" w:sz="0" w:space="0" w:color="auto"/>
        <w:left w:val="none" w:sz="0" w:space="0" w:color="auto"/>
        <w:bottom w:val="none" w:sz="0" w:space="0" w:color="auto"/>
        <w:right w:val="none" w:sz="0" w:space="0" w:color="auto"/>
      </w:divBdr>
    </w:div>
    <w:div w:id="1827473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22.png"/><Relationship Id="rId21" Type="http://schemas.openxmlformats.org/officeDocument/2006/relationships/image" Target="media/image10.jpeg"/><Relationship Id="rId34" Type="http://schemas.openxmlformats.org/officeDocument/2006/relationships/oleObject" Target="embeddings/oleObject9.bin"/><Relationship Id="rId42" Type="http://schemas.openxmlformats.org/officeDocument/2006/relationships/image" Target="media/image24.png"/><Relationship Id="rId47" Type="http://schemas.openxmlformats.org/officeDocument/2006/relationships/image" Target="media/image27.png"/><Relationship Id="rId50" Type="http://schemas.openxmlformats.org/officeDocument/2006/relationships/image" Target="media/image30.wmf"/><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png"/><Relationship Id="rId25" Type="http://schemas.openxmlformats.org/officeDocument/2006/relationships/image" Target="media/image13.jpeg"/><Relationship Id="rId33" Type="http://schemas.openxmlformats.org/officeDocument/2006/relationships/image" Target="media/image18.wmf"/><Relationship Id="rId38" Type="http://schemas.openxmlformats.org/officeDocument/2006/relationships/image" Target="media/image21.jpeg"/><Relationship Id="rId46"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oleObject" Target="embeddings/oleObject4.bin"/><Relationship Id="rId29" Type="http://schemas.openxmlformats.org/officeDocument/2006/relationships/image" Target="media/image16.wmf"/><Relationship Id="rId41" Type="http://schemas.openxmlformats.org/officeDocument/2006/relationships/oleObject" Target="embeddings/oleObject11.bin"/><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5.bin"/><Relationship Id="rId32" Type="http://schemas.openxmlformats.org/officeDocument/2006/relationships/oleObject" Target="embeddings/oleObject8.bin"/><Relationship Id="rId37" Type="http://schemas.openxmlformats.org/officeDocument/2006/relationships/image" Target="media/image20.png"/><Relationship Id="rId40" Type="http://schemas.openxmlformats.org/officeDocument/2006/relationships/image" Target="media/image23.wmf"/><Relationship Id="rId45" Type="http://schemas.openxmlformats.org/officeDocument/2006/relationships/image" Target="media/image26.wmf"/><Relationship Id="rId53"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2.w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image" Target="media/image29.png"/><Relationship Id="rId57"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image" Target="media/image9.wmf"/><Relationship Id="rId31" Type="http://schemas.openxmlformats.org/officeDocument/2006/relationships/image" Target="media/image17.wmf"/><Relationship Id="rId44" Type="http://schemas.openxmlformats.org/officeDocument/2006/relationships/oleObject" Target="embeddings/oleObject12.bin"/><Relationship Id="rId52"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11.png"/><Relationship Id="rId27" Type="http://schemas.openxmlformats.org/officeDocument/2006/relationships/image" Target="media/image15.wmf"/><Relationship Id="rId30" Type="http://schemas.openxmlformats.org/officeDocument/2006/relationships/oleObject" Target="embeddings/oleObject7.bin"/><Relationship Id="rId35" Type="http://schemas.openxmlformats.org/officeDocument/2006/relationships/image" Target="media/image19.wmf"/><Relationship Id="rId43" Type="http://schemas.openxmlformats.org/officeDocument/2006/relationships/image" Target="media/image25.wmf"/><Relationship Id="rId48" Type="http://schemas.openxmlformats.org/officeDocument/2006/relationships/image" Target="media/image28.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oleObject" Target="embeddings/oleObject14.bin"/><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黑体"/>
        <a:cs typeface="Helvetica Neue"/>
      </a:majorFont>
      <a:minorFont>
        <a:latin typeface="Helvetica Neue"/>
        <a:ea typeface="宋体"/>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rgbClr val="FFFFFF"/>
        </a:lnRef>
        <a:fillRef idx="0">
          <a:srgbClr val="FFFFFF"/>
        </a:fillRef>
        <a:effectRef idx="0">
          <a:srgbClr val="FFFFFF"/>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rgbClr val="FFFFFF"/>
        </a:lnRef>
        <a:fillRef idx="0">
          <a:srgbClr val="FFFFFF"/>
        </a:fillRef>
        <a:effectRef idx="0">
          <a:srgbClr val="FFFFFF"/>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rgbClr val="FFFFFF"/>
        </a:lnRef>
        <a:fillRef idx="0">
          <a:srgbClr val="FFFFFF"/>
        </a:fillRef>
        <a:effectRef idx="0">
          <a:srgbClr val="FFFFFF"/>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1B4BB-400E-4E3E-904F-6DAE57248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5901</Words>
  <Characters>33637</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陈亚宁</dc:creator>
  <cp:lastModifiedBy>In ma</cp:lastModifiedBy>
  <cp:revision>3</cp:revision>
  <dcterms:created xsi:type="dcterms:W3CDTF">2026-08-24T07:45:00Z</dcterms:created>
  <dcterms:modified xsi:type="dcterms:W3CDTF">2026-08-24T07:45:00Z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eyJoZGlkIjoiZWE5ODE3NjE5MzA3ZDQ1ZmIyZDUxYmJkODdhOTJiZmIiLCJ1c2VySWQiOiIxODA0ODM1OTQ5In0=</vt:lpwstr>
  </property>
  <property fmtid="{D5CDD505-2E9C-101B-9397-08002B2CF9AE}" pid="3" name="KSOProductBuildVer">
    <vt:lpwstr>2052-12.1.0.28043</vt:lpwstr>
  </property>
  <property fmtid="{D5CDD505-2E9C-101B-9397-08002B2CF9AE}" pid="4" name="ICV">
    <vt:lpwstr>36A1D27FCB484FD2AF8CBD0523E69EB2_12</vt:lpwstr>
  </property>
</Properties>
</file>